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3A230" w14:textId="77777777" w:rsidR="00492CBB" w:rsidRPr="004A2260" w:rsidRDefault="00492CBB" w:rsidP="004A2260">
      <w:pPr>
        <w:pStyle w:val="Nagwek2"/>
        <w:spacing w:before="120" w:after="120"/>
        <w:rPr>
          <w:rFonts w:cs="Arial"/>
          <w:b/>
          <w:i w:val="0"/>
          <w:sz w:val="22"/>
          <w:szCs w:val="22"/>
        </w:rPr>
      </w:pPr>
      <w:r w:rsidRPr="004A2260">
        <w:rPr>
          <w:rFonts w:cs="Arial"/>
          <w:b/>
          <w:i w:val="0"/>
          <w:sz w:val="22"/>
          <w:szCs w:val="22"/>
        </w:rPr>
        <w:t xml:space="preserve">OGŁOSZENIE O WSTĘPNYCH </w:t>
      </w:r>
      <w:r w:rsidRPr="004A2260">
        <w:rPr>
          <w:rFonts w:cs="Arial"/>
          <w:b/>
          <w:i w:val="0"/>
          <w:sz w:val="22"/>
          <w:szCs w:val="22"/>
        </w:rPr>
        <w:br/>
        <w:t>KONSULTACJACH RYNKOWYCH</w:t>
      </w:r>
    </w:p>
    <w:p w14:paraId="7DD20A5D" w14:textId="77777777" w:rsidR="00492CBB" w:rsidRPr="004A2260" w:rsidRDefault="00492CBB" w:rsidP="004A2260">
      <w:pPr>
        <w:spacing w:before="120" w:after="120"/>
        <w:jc w:val="center"/>
        <w:rPr>
          <w:rFonts w:ascii="Arial" w:hAnsi="Arial" w:cs="Arial"/>
          <w:lang w:eastAsia="pl-PL"/>
        </w:rPr>
      </w:pPr>
      <w:r w:rsidRPr="004A2260">
        <w:rPr>
          <w:rFonts w:ascii="Arial" w:hAnsi="Arial" w:cs="Arial"/>
          <w:lang w:eastAsia="pl-PL"/>
        </w:rPr>
        <w:t xml:space="preserve">w sprawie </w:t>
      </w:r>
    </w:p>
    <w:p w14:paraId="7DE48698" w14:textId="10678D6D" w:rsidR="00492CBB" w:rsidRPr="004A2260" w:rsidRDefault="00492CBB" w:rsidP="004A2260">
      <w:pPr>
        <w:spacing w:before="120" w:after="120"/>
        <w:jc w:val="center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Zakupu pojazdu szlifierki-frezarki do szyn tramwajowych</w:t>
      </w:r>
    </w:p>
    <w:p w14:paraId="430C7C51" w14:textId="77777777" w:rsidR="00492CBB" w:rsidRPr="004A2260" w:rsidRDefault="00492CBB" w:rsidP="004A2260">
      <w:pPr>
        <w:spacing w:before="120" w:after="120"/>
        <w:jc w:val="center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Znak sprawy LP.281.78.2025</w:t>
      </w:r>
    </w:p>
    <w:p w14:paraId="5109F615" w14:textId="77777777" w:rsidR="00492CBB" w:rsidRPr="004A2260" w:rsidRDefault="00492CBB" w:rsidP="004A2260">
      <w:pPr>
        <w:spacing w:before="120" w:after="120"/>
        <w:jc w:val="center"/>
        <w:rPr>
          <w:rFonts w:ascii="Arial" w:hAnsi="Arial" w:cs="Arial"/>
          <w:b/>
          <w:lang w:eastAsia="pl-PL"/>
        </w:rPr>
      </w:pPr>
    </w:p>
    <w:p w14:paraId="0632687C" w14:textId="77777777" w:rsidR="00492CBB" w:rsidRPr="004A2260" w:rsidRDefault="00492CBB" w:rsidP="004A2260">
      <w:pPr>
        <w:numPr>
          <w:ilvl w:val="0"/>
          <w:numId w:val="8"/>
        </w:numPr>
        <w:spacing w:before="120" w:after="120"/>
        <w:ind w:left="284" w:hanging="426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Organizator wstępnych konsultacji rynkowych (Zamawiający)</w:t>
      </w:r>
    </w:p>
    <w:p w14:paraId="56DF2341" w14:textId="77777777" w:rsidR="00492CBB" w:rsidRPr="004A2260" w:rsidRDefault="00492CBB" w:rsidP="004A2260">
      <w:pPr>
        <w:spacing w:before="120" w:after="120"/>
        <w:ind w:firstLine="338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Miejskie Przedsiębiorstwo Komunikacyjne Spółka Akcyjna w Krakowie</w:t>
      </w:r>
    </w:p>
    <w:p w14:paraId="49585605" w14:textId="77777777" w:rsidR="00492CBB" w:rsidRPr="004A2260" w:rsidRDefault="00492CBB" w:rsidP="004A2260">
      <w:pPr>
        <w:spacing w:before="120" w:after="120"/>
        <w:ind w:firstLine="338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31-060 Kraków, ul. św. Wawrzyńca 13</w:t>
      </w:r>
    </w:p>
    <w:p w14:paraId="5CE8DCC0" w14:textId="77777777" w:rsidR="00492CBB" w:rsidRPr="004A2260" w:rsidRDefault="00492CBB" w:rsidP="004A2260">
      <w:pPr>
        <w:spacing w:before="120" w:after="120"/>
        <w:ind w:firstLine="338"/>
        <w:rPr>
          <w:rFonts w:ascii="Arial" w:hAnsi="Arial" w:cs="Arial"/>
          <w:b/>
          <w:u w:val="single"/>
          <w:lang w:eastAsia="pl-PL"/>
        </w:rPr>
      </w:pPr>
      <w:r w:rsidRPr="004A2260">
        <w:rPr>
          <w:rFonts w:ascii="Arial" w:hAnsi="Arial" w:cs="Arial"/>
          <w:b/>
          <w:u w:val="single"/>
          <w:lang w:eastAsia="pl-PL"/>
        </w:rPr>
        <w:t>Dział Postępowań ds. Zamówień</w:t>
      </w:r>
    </w:p>
    <w:p w14:paraId="6C6990E8" w14:textId="77777777" w:rsidR="00492CBB" w:rsidRPr="004A2260" w:rsidRDefault="00492CBB" w:rsidP="004A2260">
      <w:pPr>
        <w:spacing w:before="120" w:after="120"/>
        <w:ind w:firstLine="338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>30-347 Kraków, ul. Jana Brożka 3</w:t>
      </w:r>
    </w:p>
    <w:p w14:paraId="28E90859" w14:textId="77777777" w:rsidR="00492CBB" w:rsidRPr="004A2260" w:rsidRDefault="00492CBB" w:rsidP="004A2260">
      <w:pPr>
        <w:spacing w:before="120" w:after="120"/>
        <w:ind w:left="284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 xml:space="preserve">adres strony internetowej: </w:t>
      </w:r>
      <w:hyperlink r:id="rId11" w:history="1">
        <w:r w:rsidRPr="004A2260">
          <w:rPr>
            <w:rStyle w:val="Hipercze"/>
            <w:rFonts w:ascii="Arial" w:hAnsi="Arial" w:cs="Arial"/>
            <w:b/>
            <w:lang w:eastAsia="pl-PL"/>
          </w:rPr>
          <w:t>https://mpk.krakow.pl/wstepne-konsultacje-rynkowe</w:t>
        </w:r>
      </w:hyperlink>
      <w:r w:rsidRPr="004A2260">
        <w:rPr>
          <w:rFonts w:ascii="Arial" w:hAnsi="Arial" w:cs="Arial"/>
          <w:b/>
          <w:lang w:eastAsia="pl-PL"/>
        </w:rPr>
        <w:t xml:space="preserve">  </w:t>
      </w:r>
    </w:p>
    <w:p w14:paraId="0EF1FFBF" w14:textId="77777777" w:rsidR="00492CBB" w:rsidRPr="004A2260" w:rsidRDefault="00492CBB" w:rsidP="004A2260">
      <w:pPr>
        <w:spacing w:before="120" w:after="120"/>
        <w:ind w:firstLine="338"/>
        <w:rPr>
          <w:rFonts w:ascii="Arial" w:hAnsi="Arial" w:cs="Arial"/>
          <w:b/>
          <w:lang w:eastAsia="pl-PL"/>
        </w:rPr>
      </w:pPr>
      <w:r w:rsidRPr="004A2260">
        <w:rPr>
          <w:rFonts w:ascii="Arial" w:hAnsi="Arial" w:cs="Arial"/>
          <w:b/>
          <w:lang w:eastAsia="pl-PL"/>
        </w:rPr>
        <w:t xml:space="preserve">email: </w:t>
      </w:r>
      <w:hyperlink r:id="rId12" w:history="1">
        <w:r w:rsidRPr="004A2260">
          <w:rPr>
            <w:rStyle w:val="Hipercze"/>
            <w:rFonts w:ascii="Arial" w:hAnsi="Arial" w:cs="Arial"/>
            <w:b/>
            <w:lang w:eastAsia="pl-PL"/>
          </w:rPr>
          <w:t>zamowienia@mpk.krakow.pl</w:t>
        </w:r>
      </w:hyperlink>
      <w:r w:rsidRPr="004A2260">
        <w:rPr>
          <w:rFonts w:ascii="Arial" w:hAnsi="Arial" w:cs="Arial"/>
          <w:b/>
          <w:lang w:eastAsia="pl-PL"/>
        </w:rPr>
        <w:t xml:space="preserve"> </w:t>
      </w:r>
    </w:p>
    <w:p w14:paraId="74ED0BD0" w14:textId="77777777" w:rsidR="00492CBB" w:rsidRPr="004A2260" w:rsidRDefault="00492CBB" w:rsidP="004A2260">
      <w:pPr>
        <w:numPr>
          <w:ilvl w:val="0"/>
          <w:numId w:val="8"/>
        </w:numPr>
        <w:spacing w:before="120" w:after="120"/>
        <w:ind w:left="284" w:hanging="426"/>
        <w:contextualSpacing/>
        <w:rPr>
          <w:rFonts w:ascii="Arial" w:hAnsi="Arial" w:cs="Arial"/>
          <w:b/>
          <w:lang w:val="en-US" w:bidi="en-US"/>
        </w:rPr>
      </w:pPr>
      <w:r w:rsidRPr="004A2260">
        <w:rPr>
          <w:rFonts w:ascii="Arial" w:hAnsi="Arial" w:cs="Arial"/>
          <w:b/>
          <w:lang w:bidi="en-US"/>
        </w:rPr>
        <w:t>Podstawa</w:t>
      </w:r>
      <w:r w:rsidRPr="004A2260">
        <w:rPr>
          <w:rFonts w:ascii="Arial" w:hAnsi="Arial" w:cs="Arial"/>
          <w:b/>
          <w:lang w:val="en-US" w:bidi="en-US"/>
        </w:rPr>
        <w:t xml:space="preserve"> </w:t>
      </w:r>
      <w:r w:rsidRPr="004A2260">
        <w:rPr>
          <w:rFonts w:ascii="Arial" w:hAnsi="Arial" w:cs="Arial"/>
          <w:b/>
          <w:lang w:bidi="en-US"/>
        </w:rPr>
        <w:t>prawna</w:t>
      </w:r>
      <w:r w:rsidRPr="004A2260">
        <w:rPr>
          <w:rFonts w:ascii="Arial" w:hAnsi="Arial" w:cs="Arial"/>
          <w:b/>
          <w:lang w:val="en-US" w:bidi="en-US"/>
        </w:rPr>
        <w:t>:</w:t>
      </w:r>
    </w:p>
    <w:p w14:paraId="44EB2B11" w14:textId="5DFA83C4" w:rsidR="00492CBB" w:rsidRPr="004A2260" w:rsidRDefault="00492CBB" w:rsidP="00E97DC9">
      <w:pPr>
        <w:numPr>
          <w:ilvl w:val="0"/>
          <w:numId w:val="10"/>
        </w:numPr>
        <w:spacing w:before="120" w:after="120"/>
        <w:ind w:left="851" w:hanging="425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</w:rPr>
        <w:t xml:space="preserve">Wstępne konsultacje rynkowe prowadzone są na podstawie art. 84 ustawy </w:t>
      </w:r>
      <w:r w:rsidRPr="004A2260">
        <w:rPr>
          <w:rFonts w:ascii="Arial" w:hAnsi="Arial" w:cs="Arial"/>
          <w:lang w:bidi="en-US"/>
        </w:rPr>
        <w:t xml:space="preserve">z dnia </w:t>
      </w:r>
      <w:r w:rsidRPr="004A2260">
        <w:rPr>
          <w:rFonts w:ascii="Arial" w:hAnsi="Arial" w:cs="Arial"/>
          <w:iCs/>
          <w:color w:val="000000"/>
        </w:rPr>
        <w:t>11 września 2019 r</w:t>
      </w:r>
      <w:r w:rsidRPr="004A2260">
        <w:rPr>
          <w:rFonts w:ascii="Arial" w:hAnsi="Arial" w:cs="Arial"/>
          <w:lang w:bidi="en-US"/>
        </w:rPr>
        <w:t xml:space="preserve">. Prawo zamówień publicznych </w:t>
      </w:r>
      <w:r w:rsidR="00E97DC9" w:rsidRPr="00E97DC9">
        <w:rPr>
          <w:rFonts w:ascii="Arial" w:hAnsi="Arial" w:cs="Arial"/>
          <w:lang w:bidi="en-US"/>
        </w:rPr>
        <w:t>(</w:t>
      </w:r>
      <w:proofErr w:type="spellStart"/>
      <w:r w:rsidR="00E97DC9" w:rsidRPr="00E97DC9">
        <w:rPr>
          <w:rFonts w:ascii="Arial" w:hAnsi="Arial" w:cs="Arial"/>
          <w:lang w:bidi="en-US"/>
        </w:rPr>
        <w:t>t.j</w:t>
      </w:r>
      <w:proofErr w:type="spellEnd"/>
      <w:r w:rsidR="00E97DC9" w:rsidRPr="00E97DC9">
        <w:rPr>
          <w:rFonts w:ascii="Arial" w:hAnsi="Arial" w:cs="Arial"/>
          <w:lang w:bidi="en-US"/>
        </w:rPr>
        <w:t>. Dz. U. z 202</w:t>
      </w:r>
      <w:r w:rsidR="009716EA">
        <w:rPr>
          <w:rFonts w:ascii="Arial" w:hAnsi="Arial" w:cs="Arial"/>
          <w:lang w:bidi="en-US"/>
        </w:rPr>
        <w:t>4</w:t>
      </w:r>
      <w:r w:rsidR="00E97DC9" w:rsidRPr="00E97DC9">
        <w:rPr>
          <w:rFonts w:ascii="Arial" w:hAnsi="Arial" w:cs="Arial"/>
          <w:lang w:bidi="en-US"/>
        </w:rPr>
        <w:t xml:space="preserve"> r., poz. 1320).</w:t>
      </w:r>
    </w:p>
    <w:p w14:paraId="0CDFF270" w14:textId="77777777" w:rsidR="00492CBB" w:rsidRPr="004A2260" w:rsidRDefault="00492CBB" w:rsidP="004A2260">
      <w:pPr>
        <w:numPr>
          <w:ilvl w:val="0"/>
          <w:numId w:val="10"/>
        </w:numPr>
        <w:spacing w:before="120" w:after="120"/>
        <w:ind w:left="851" w:hanging="437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>Szczegółowe informacje na temat sposobu przeprowadzania konsultacji zawarte są w Regulaminie przeprowadzania wstępnych konsultacji rynkowych.</w:t>
      </w:r>
      <w:bookmarkStart w:id="0" w:name="_GoBack"/>
      <w:bookmarkEnd w:id="0"/>
    </w:p>
    <w:p w14:paraId="06645C34" w14:textId="77777777" w:rsidR="00492CBB" w:rsidRPr="004A2260" w:rsidRDefault="00492CBB" w:rsidP="004A2260">
      <w:pPr>
        <w:spacing w:before="120" w:after="120"/>
        <w:ind w:left="851"/>
        <w:contextualSpacing/>
        <w:jc w:val="both"/>
        <w:rPr>
          <w:rFonts w:ascii="Arial" w:hAnsi="Arial" w:cs="Arial"/>
          <w:lang w:bidi="en-US"/>
        </w:rPr>
      </w:pPr>
    </w:p>
    <w:p w14:paraId="5331DC21" w14:textId="77777777" w:rsidR="00492CBB" w:rsidRPr="004A2260" w:rsidRDefault="00492CBB" w:rsidP="004A2260">
      <w:pPr>
        <w:pStyle w:val="Akapitzlist"/>
        <w:numPr>
          <w:ilvl w:val="0"/>
          <w:numId w:val="8"/>
        </w:numPr>
        <w:spacing w:before="120" w:after="120"/>
        <w:ind w:left="426" w:hanging="568"/>
        <w:rPr>
          <w:rFonts w:cs="Arial"/>
          <w:b/>
          <w:szCs w:val="22"/>
        </w:rPr>
      </w:pPr>
      <w:r w:rsidRPr="004A2260">
        <w:rPr>
          <w:rFonts w:cs="Arial"/>
          <w:b/>
          <w:szCs w:val="22"/>
        </w:rPr>
        <w:t>Ochrona danych osobowych</w:t>
      </w:r>
    </w:p>
    <w:p w14:paraId="3AD6C265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>Administratorem danych osobowych osób fizycznych wskazanych w toku postępowania o udzielenie zamówienia, jest Miejskie Przedsiębiorstwo Komunikacyjne S.A. z siedzibą w Krakowie  siedzibą przy ul. św. Wawrzyńca 13 w Krakowie. </w:t>
      </w:r>
    </w:p>
    <w:p w14:paraId="5BEC5F73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>Dane osobowe będą przetwarzane w celu udzielenia zamówienia oraz wypełnienia obowiązku archiwizacyjnego. Dane osobowe wskazanych osób będą przetwarzane na podstawie art. 6 ust. 1 lit. c) Rozporządzenia Parlamentu Europejskiego i Rady (UE) 2016/679 z dnia 27 kwietnia 2016 r. w sprawie ochrony osób fizycznych w związku z przetwarzaniem danych osobowych i w sprawie swobodnego przepływu takich danych oraz uchylenia dyrektywy 95/46/WE. </w:t>
      </w:r>
    </w:p>
    <w:p w14:paraId="1616B8EA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>Podanie danych jest dobrowolne, ale niezbędne do przeprowadzenia postępowania o udzielenie zamówienia. Osobom, których dane dotyczą, przysługuje prawo do żądania dostępu do swoich danych osobowych, ich sprostowania, oraz do ograniczenia ich przetwarzania, z zastrzeżeniem, że żądanie ograniczenia przetwarzania danych nie będzie realizowane do czasu zakończenia postępowania o udzielenie zamówienia publicznego lub konkursu. Skorzystanie przez osobę, której dane dotyczą, z uprawnienia do sprostowania lub uzupełnienia, o którym mowa w art. 16 rozporządzenia 2016/679, nie może naruszać integralności protokołu końcowego postępowania oraz jego załączników.</w:t>
      </w:r>
      <w:r w:rsidRPr="004A2260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00C09F56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 xml:space="preserve">Osoby, których dane dotyczą mają prawo do wniesienia skargi do Prezesa Urzędu Ochrony Danych Osobowych. Osobom, których dane dotyczą nie przysługuje prawo do usunięcia danych osobowych w związku z art. 17 ust. 3 lit. b, d lub e RODO , prawo </w:t>
      </w:r>
      <w:r w:rsidRPr="004A2260">
        <w:rPr>
          <w:rFonts w:ascii="Arial" w:eastAsia="Times New Roman" w:hAnsi="Arial" w:cs="Arial"/>
          <w:iCs/>
          <w:color w:val="000000"/>
          <w:lang w:eastAsia="pl-PL"/>
        </w:rPr>
        <w:lastRenderedPageBreak/>
        <w:t xml:space="preserve">do przenoszenia danych osobowych, o którym mowa w art. 20 RODO , prawo sprzeciwu na podstawie art. 21 RODO, wobec przetwarzania danych osobowych, gdyż podstawą prawną przetwarzania danych osobowych jest art. 6 ust. 1 lit. c RODO. </w:t>
      </w:r>
    </w:p>
    <w:p w14:paraId="78AD4DCD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>Dane osobowe będą przetwarzane przez okres 10 lat od roku następującego po roku, w którym zakończono postępowanie. Po upływie tego okresu dane zostaną zniszczone lub przekazane do Archiwum Narodowego.</w:t>
      </w:r>
    </w:p>
    <w:p w14:paraId="2B8EAE15" w14:textId="75D1D680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 w:themeColor="text1"/>
          <w:lang w:eastAsia="pl-PL"/>
        </w:rPr>
      </w:pPr>
      <w:r w:rsidRPr="004A2260">
        <w:rPr>
          <w:rFonts w:ascii="Arial" w:eastAsia="Times New Roman" w:hAnsi="Arial" w:cs="Arial"/>
          <w:iCs/>
          <w:color w:val="000000"/>
          <w:lang w:eastAsia="pl-PL"/>
        </w:rPr>
        <w:t xml:space="preserve">Odbiorcami Państwa danych osobowych będą te podmioty, którym mamy obowiązek przekazywania danych na gruncie obowiązujących </w:t>
      </w:r>
      <w:r w:rsidR="004B5609">
        <w:rPr>
          <w:rFonts w:ascii="Arial" w:eastAsia="Times New Roman" w:hAnsi="Arial" w:cs="Arial"/>
          <w:iCs/>
          <w:color w:val="000000"/>
          <w:lang w:eastAsia="pl-PL"/>
        </w:rPr>
        <w:t>przepisów prawa, w tym ustawy o </w:t>
      </w:r>
      <w:r w:rsidRPr="004A2260">
        <w:rPr>
          <w:rFonts w:ascii="Arial" w:eastAsia="Times New Roman" w:hAnsi="Arial" w:cs="Arial"/>
          <w:iCs/>
          <w:color w:val="000000"/>
          <w:lang w:eastAsia="pl-PL"/>
        </w:rPr>
        <w:t>do</w:t>
      </w:r>
      <w:r w:rsidR="004B5609">
        <w:rPr>
          <w:rFonts w:ascii="Arial" w:eastAsia="Times New Roman" w:hAnsi="Arial" w:cs="Arial"/>
          <w:iCs/>
          <w:color w:val="000000"/>
          <w:lang w:eastAsia="pl-PL"/>
        </w:rPr>
        <w:t xml:space="preserve">stępie do informacji publicznej. </w:t>
      </w:r>
    </w:p>
    <w:p w14:paraId="1BB91D58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iCs/>
          <w:color w:val="000000" w:themeColor="text1"/>
          <w:lang w:eastAsia="pl-PL"/>
        </w:rPr>
        <w:t xml:space="preserve">W </w:t>
      </w:r>
      <w:r w:rsidRPr="004A2260">
        <w:rPr>
          <w:rFonts w:ascii="Arial" w:eastAsia="Times New Roman" w:hAnsi="Arial" w:cs="Arial"/>
          <w:iCs/>
          <w:color w:val="000000"/>
          <w:lang w:eastAsia="pl-PL"/>
        </w:rPr>
        <w:t>przypadku jakichkolwiek pytań możliwy jest kontakt z Inspektorem Ochrony Danych Osobowych MPK S.A. w Krakowie poprzez adres email: </w:t>
      </w:r>
      <w:hyperlink r:id="rId13" w:history="1">
        <w:r w:rsidRPr="004A2260">
          <w:rPr>
            <w:rFonts w:ascii="Arial" w:eastAsia="Times New Roman" w:hAnsi="Arial" w:cs="Arial"/>
            <w:iCs/>
            <w:color w:val="000000"/>
            <w:u w:val="single"/>
            <w:lang w:eastAsia="pl-PL"/>
          </w:rPr>
          <w:t>iodo@mpk.krakow.pl</w:t>
        </w:r>
      </w:hyperlink>
      <w:r w:rsidRPr="004A2260">
        <w:rPr>
          <w:rFonts w:ascii="Arial" w:eastAsia="Times New Roman" w:hAnsi="Arial" w:cs="Arial"/>
          <w:iCs/>
          <w:color w:val="000000"/>
          <w:lang w:eastAsia="pl-PL"/>
        </w:rPr>
        <w:t> lub telefonicznie  +48 12 254 14 54.</w:t>
      </w:r>
    </w:p>
    <w:p w14:paraId="27A777E9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b/>
          <w:iCs/>
          <w:color w:val="000000"/>
          <w:lang w:eastAsia="pl-PL"/>
        </w:rPr>
      </w:pPr>
      <w:r w:rsidRPr="004A2260">
        <w:rPr>
          <w:rFonts w:ascii="Arial" w:eastAsia="Times New Roman" w:hAnsi="Arial" w:cs="Arial"/>
          <w:b/>
          <w:bCs/>
          <w:iCs/>
          <w:color w:val="000000"/>
          <w:lang w:eastAsia="pl-PL"/>
        </w:rPr>
        <w:t xml:space="preserve">Po stronie Wykonawcy leży obowiązek uzyskania zgody osoby fizycznej na wskazanie jej </w:t>
      </w:r>
      <w:r w:rsidRPr="004A2260">
        <w:rPr>
          <w:rFonts w:ascii="Arial" w:eastAsia="Times New Roman" w:hAnsi="Arial" w:cs="Arial"/>
          <w:b/>
          <w:iCs/>
          <w:color w:val="000000"/>
          <w:lang w:eastAsia="pl-PL"/>
        </w:rPr>
        <w:t>danych</w:t>
      </w:r>
      <w:r w:rsidRPr="004A2260">
        <w:rPr>
          <w:rFonts w:ascii="Arial" w:eastAsia="Times New Roman" w:hAnsi="Arial" w:cs="Arial"/>
          <w:b/>
          <w:bCs/>
          <w:iCs/>
          <w:color w:val="000000"/>
          <w:lang w:eastAsia="pl-PL"/>
        </w:rPr>
        <w:t xml:space="preserve"> w postępowaniu o udzielenie zamówienia, w tym w składanej ofercie</w:t>
      </w:r>
      <w:r w:rsidRPr="004A2260">
        <w:rPr>
          <w:rFonts w:ascii="Arial" w:eastAsia="Times New Roman" w:hAnsi="Arial" w:cs="Arial"/>
          <w:b/>
          <w:iCs/>
          <w:color w:val="000000"/>
          <w:lang w:eastAsia="pl-PL"/>
        </w:rPr>
        <w:t>.</w:t>
      </w:r>
    </w:p>
    <w:p w14:paraId="5EAFEF4C" w14:textId="77777777" w:rsidR="00492CBB" w:rsidRPr="004A2260" w:rsidRDefault="00492CBB" w:rsidP="004A2260">
      <w:pPr>
        <w:numPr>
          <w:ilvl w:val="1"/>
          <w:numId w:val="12"/>
        </w:numPr>
        <w:spacing w:before="120" w:after="120"/>
        <w:contextualSpacing/>
        <w:jc w:val="both"/>
        <w:rPr>
          <w:rFonts w:ascii="Arial" w:eastAsia="Times New Roman" w:hAnsi="Arial" w:cs="Arial"/>
          <w:b/>
          <w:bCs/>
          <w:iCs/>
          <w:color w:val="000000" w:themeColor="text1"/>
          <w:lang w:eastAsia="pl-PL"/>
        </w:rPr>
      </w:pPr>
      <w:r w:rsidRPr="004A2260">
        <w:rPr>
          <w:rFonts w:ascii="Arial" w:eastAsia="Times New Roman" w:hAnsi="Arial" w:cs="Arial"/>
          <w:b/>
          <w:bCs/>
          <w:iCs/>
          <w:color w:val="000000" w:themeColor="text1"/>
          <w:lang w:eastAsia="pl-PL"/>
        </w:rPr>
        <w:t xml:space="preserve">Zamawiający wdrożył procedurę zgłaszania naruszeń prawa oraz ochrony osób </w:t>
      </w:r>
      <w:r w:rsidRPr="004A2260">
        <w:rPr>
          <w:rFonts w:ascii="Arial" w:eastAsia="Times New Roman" w:hAnsi="Arial" w:cs="Arial"/>
          <w:b/>
          <w:iCs/>
          <w:color w:val="000000"/>
          <w:lang w:eastAsia="pl-PL"/>
        </w:rPr>
        <w:t>zgłaszających</w:t>
      </w:r>
      <w:r w:rsidRPr="004A2260">
        <w:rPr>
          <w:rFonts w:ascii="Arial" w:eastAsia="Times New Roman" w:hAnsi="Arial" w:cs="Arial"/>
          <w:b/>
          <w:bCs/>
          <w:iCs/>
          <w:color w:val="000000" w:themeColor="text1"/>
          <w:lang w:eastAsia="pl-PL"/>
        </w:rPr>
        <w:t xml:space="preserve"> zgodnie z regulacją dyrektywy Parlamentu Europejskiego i Rady (UE) </w:t>
      </w:r>
      <w:r w:rsidRPr="004A2260">
        <w:rPr>
          <w:rFonts w:ascii="Arial" w:eastAsia="Times New Roman" w:hAnsi="Arial" w:cs="Arial"/>
          <w:b/>
          <w:iCs/>
          <w:color w:val="000000" w:themeColor="text1"/>
          <w:lang w:eastAsia="pl-PL"/>
        </w:rPr>
        <w:t>2019/1937</w:t>
      </w:r>
      <w:r w:rsidRPr="004A2260">
        <w:rPr>
          <w:rFonts w:ascii="Arial" w:eastAsia="Times New Roman" w:hAnsi="Arial" w:cs="Arial"/>
          <w:b/>
          <w:bCs/>
          <w:iCs/>
          <w:color w:val="000000" w:themeColor="text1"/>
          <w:lang w:eastAsia="pl-PL"/>
        </w:rPr>
        <w:t xml:space="preserve"> z 23.10.2019 r. w sprawie ochrony osób zgłaszających przypadki naruszenia prawa Unii, która jest dostępna na stronie </w:t>
      </w:r>
      <w:hyperlink r:id="rId14" w:history="1">
        <w:r w:rsidRPr="004A2260">
          <w:rPr>
            <w:rFonts w:ascii="Arial" w:eastAsia="Times New Roman" w:hAnsi="Arial" w:cs="Arial"/>
            <w:b/>
            <w:iCs/>
            <w:color w:val="000000" w:themeColor="text1"/>
            <w:lang w:eastAsia="pl-PL"/>
          </w:rPr>
          <w:t>mpk.krakow.</w:t>
        </w:r>
      </w:hyperlink>
      <w:r w:rsidRPr="004A2260">
        <w:rPr>
          <w:rFonts w:ascii="Arial" w:eastAsia="Times New Roman" w:hAnsi="Arial" w:cs="Arial"/>
          <w:b/>
          <w:bCs/>
          <w:iCs/>
          <w:color w:val="000000" w:themeColor="text1"/>
          <w:lang w:eastAsia="pl-PL"/>
        </w:rPr>
        <w:t xml:space="preserve">pl  </w:t>
      </w:r>
    </w:p>
    <w:p w14:paraId="1E7C25A8" w14:textId="77777777" w:rsidR="009B108A" w:rsidRPr="004A2260" w:rsidRDefault="009B108A" w:rsidP="004A2260">
      <w:pPr>
        <w:pStyle w:val="Zwykytekst"/>
        <w:tabs>
          <w:tab w:val="left" w:pos="540"/>
        </w:tabs>
        <w:spacing w:before="120" w:after="120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1BBD58DA" w14:textId="77777777" w:rsidR="00AE4A0C" w:rsidRPr="004A2260" w:rsidRDefault="00AE4A0C" w:rsidP="004A2260">
      <w:pPr>
        <w:pStyle w:val="Zwykytekst"/>
        <w:numPr>
          <w:ilvl w:val="0"/>
          <w:numId w:val="8"/>
        </w:numPr>
        <w:spacing w:before="120" w:after="120"/>
        <w:ind w:left="709" w:hanging="709"/>
        <w:rPr>
          <w:rFonts w:ascii="Arial" w:hAnsi="Arial" w:cs="Arial"/>
          <w:sz w:val="22"/>
          <w:szCs w:val="22"/>
        </w:rPr>
      </w:pPr>
      <w:r w:rsidRPr="004A2260">
        <w:rPr>
          <w:rFonts w:ascii="Arial" w:eastAsia="Calibri" w:hAnsi="Arial" w:cs="Arial"/>
          <w:b/>
          <w:sz w:val="22"/>
          <w:szCs w:val="22"/>
          <w:lang w:eastAsia="en-US"/>
        </w:rPr>
        <w:t>Cel i przedmiot konsultacji:</w:t>
      </w:r>
    </w:p>
    <w:p w14:paraId="4A066D39" w14:textId="77777777" w:rsidR="00AE4A0C" w:rsidRPr="004A2260" w:rsidRDefault="00AE4A0C" w:rsidP="004A2260">
      <w:pPr>
        <w:numPr>
          <w:ilvl w:val="0"/>
          <w:numId w:val="15"/>
        </w:numPr>
        <w:spacing w:before="120" w:after="120"/>
        <w:ind w:left="709" w:hanging="425"/>
        <w:contextualSpacing/>
        <w:jc w:val="both"/>
        <w:rPr>
          <w:rFonts w:ascii="Arial" w:hAnsi="Arial" w:cs="Arial"/>
        </w:rPr>
      </w:pPr>
      <w:r w:rsidRPr="004A2260">
        <w:rPr>
          <w:rFonts w:ascii="Arial" w:hAnsi="Arial" w:cs="Arial"/>
        </w:rPr>
        <w:t xml:space="preserve">Celem przeprowadzenia wstępnych konsultacji rynkowych jest doradztwo oraz uzyskanie informacji w zakresie niezbędnym do </w:t>
      </w:r>
      <w:r w:rsidRPr="004A2260">
        <w:rPr>
          <w:rFonts w:ascii="Arial" w:hAnsi="Arial" w:cs="Arial"/>
          <w:b/>
        </w:rPr>
        <w:t xml:space="preserve">precyzyjnego przygotowania postępowania, w tym w szczególności opisu przedmiotu zamówienia. </w:t>
      </w:r>
    </w:p>
    <w:p w14:paraId="73990F3A" w14:textId="29523C29" w:rsidR="00AE4A0C" w:rsidRPr="004A2260" w:rsidRDefault="00AE4A0C" w:rsidP="004A2260">
      <w:pPr>
        <w:numPr>
          <w:ilvl w:val="0"/>
          <w:numId w:val="15"/>
        </w:numPr>
        <w:spacing w:before="120" w:after="120"/>
        <w:ind w:left="709" w:hanging="425"/>
        <w:contextualSpacing/>
        <w:jc w:val="both"/>
        <w:rPr>
          <w:rFonts w:ascii="Arial" w:hAnsi="Arial" w:cs="Arial"/>
          <w:b/>
        </w:rPr>
      </w:pPr>
      <w:r w:rsidRPr="004A2260">
        <w:rPr>
          <w:rFonts w:ascii="Arial" w:hAnsi="Arial" w:cs="Arial"/>
          <w:b/>
        </w:rPr>
        <w:t>Do roku 2028</w:t>
      </w:r>
      <w:r w:rsidR="00091201">
        <w:rPr>
          <w:rFonts w:ascii="Arial" w:hAnsi="Arial" w:cs="Arial"/>
          <w:b/>
        </w:rPr>
        <w:t xml:space="preserve"> </w:t>
      </w:r>
      <w:r w:rsidRPr="004A2260">
        <w:rPr>
          <w:rFonts w:ascii="Arial" w:hAnsi="Arial" w:cs="Arial"/>
          <w:b/>
        </w:rPr>
        <w:t xml:space="preserve">r. Zamawiający planuje dokonać zakupu pojazdu do szlifowania-frezowania szyn tramwajowych. </w:t>
      </w:r>
    </w:p>
    <w:p w14:paraId="51EA1702" w14:textId="606C96D3" w:rsidR="00AE4A0C" w:rsidRPr="004A2260" w:rsidRDefault="00AE4A0C" w:rsidP="004A2260">
      <w:pPr>
        <w:numPr>
          <w:ilvl w:val="0"/>
          <w:numId w:val="15"/>
        </w:numPr>
        <w:spacing w:before="120" w:after="120"/>
        <w:ind w:left="709" w:hanging="425"/>
        <w:contextualSpacing/>
        <w:jc w:val="both"/>
        <w:rPr>
          <w:rFonts w:ascii="Arial" w:hAnsi="Arial" w:cs="Arial"/>
          <w:b/>
        </w:rPr>
      </w:pPr>
      <w:r w:rsidRPr="004A2260">
        <w:rPr>
          <w:rFonts w:ascii="Arial" w:hAnsi="Arial" w:cs="Arial"/>
          <w:b/>
        </w:rPr>
        <w:t xml:space="preserve">Wstępny opis </w:t>
      </w:r>
      <w:r w:rsidR="00E97DC9">
        <w:rPr>
          <w:rFonts w:ascii="Arial" w:hAnsi="Arial" w:cs="Arial"/>
          <w:b/>
        </w:rPr>
        <w:t>wymagań dotyczących</w:t>
      </w:r>
      <w:r w:rsidRPr="004A2260">
        <w:rPr>
          <w:rFonts w:ascii="Arial" w:hAnsi="Arial" w:cs="Arial"/>
          <w:b/>
        </w:rPr>
        <w:t xml:space="preserve"> pojazdu na potrzeby prowadzonych konsultacji stanowi </w:t>
      </w:r>
      <w:r w:rsidRPr="004A2260">
        <w:rPr>
          <w:rFonts w:ascii="Arial" w:hAnsi="Arial" w:cs="Arial"/>
          <w:b/>
          <w:u w:val="single"/>
          <w:lang w:bidi="en-US"/>
        </w:rPr>
        <w:t>załącznik nr 3 do niniejszego ogłoszenia</w:t>
      </w:r>
      <w:r w:rsidRPr="004A2260">
        <w:rPr>
          <w:rFonts w:ascii="Arial" w:hAnsi="Arial" w:cs="Arial"/>
          <w:b/>
          <w:lang w:bidi="en-US"/>
        </w:rPr>
        <w:t>.</w:t>
      </w:r>
    </w:p>
    <w:p w14:paraId="1C819A25" w14:textId="77777777" w:rsidR="00AE4A0C" w:rsidRPr="004A2260" w:rsidRDefault="00AE4A0C" w:rsidP="004A2260">
      <w:pPr>
        <w:numPr>
          <w:ilvl w:val="0"/>
          <w:numId w:val="15"/>
        </w:numPr>
        <w:spacing w:before="120" w:after="120"/>
        <w:ind w:left="709" w:hanging="425"/>
        <w:contextualSpacing/>
        <w:jc w:val="both"/>
        <w:rPr>
          <w:rFonts w:ascii="Arial" w:eastAsia="Times New Roman" w:hAnsi="Arial" w:cs="Arial"/>
          <w:lang w:eastAsia="pl-PL"/>
        </w:rPr>
      </w:pPr>
      <w:r w:rsidRPr="004A2260">
        <w:rPr>
          <w:rFonts w:ascii="Arial" w:hAnsi="Arial" w:cs="Arial"/>
          <w:color w:val="000000"/>
        </w:rPr>
        <w:t>W wyniku konsultacji Zamawiający zamierza pozyskać informacje w zakresie:</w:t>
      </w:r>
    </w:p>
    <w:p w14:paraId="33033EEE" w14:textId="77777777" w:rsidR="00AE4A0C" w:rsidRPr="004A2260" w:rsidRDefault="00AE4A0C" w:rsidP="004A2260">
      <w:pPr>
        <w:numPr>
          <w:ilvl w:val="1"/>
          <w:numId w:val="15"/>
        </w:numPr>
        <w:spacing w:before="120" w:after="120"/>
        <w:ind w:left="993"/>
        <w:contextualSpacing/>
        <w:jc w:val="both"/>
        <w:rPr>
          <w:rFonts w:ascii="Arial" w:eastAsia="Times New Roman" w:hAnsi="Arial" w:cs="Arial"/>
          <w:lang w:eastAsia="pl-PL"/>
        </w:rPr>
      </w:pPr>
      <w:r w:rsidRPr="004A2260">
        <w:rPr>
          <w:rFonts w:ascii="Arial" w:hAnsi="Arial" w:cs="Arial"/>
          <w:b/>
        </w:rPr>
        <w:t xml:space="preserve"> </w:t>
      </w:r>
      <w:r w:rsidRPr="004A2260">
        <w:rPr>
          <w:rFonts w:ascii="Arial" w:hAnsi="Arial" w:cs="Arial"/>
          <w:color w:val="000000"/>
        </w:rPr>
        <w:t>różnych rozwiązań technicznych dostępnych na rynku, uwarunkowań eksploatacyjnych;</w:t>
      </w:r>
    </w:p>
    <w:p w14:paraId="1E9200DD" w14:textId="77777777" w:rsidR="00AE4A0C" w:rsidRPr="004A2260" w:rsidRDefault="00AE4A0C" w:rsidP="004A2260">
      <w:pPr>
        <w:numPr>
          <w:ilvl w:val="1"/>
          <w:numId w:val="15"/>
        </w:numPr>
        <w:spacing w:before="120" w:after="120"/>
        <w:ind w:left="993"/>
        <w:contextualSpacing/>
        <w:jc w:val="both"/>
        <w:rPr>
          <w:rFonts w:ascii="Arial" w:eastAsia="Times New Roman" w:hAnsi="Arial" w:cs="Arial"/>
          <w:lang w:eastAsia="pl-PL"/>
        </w:rPr>
      </w:pPr>
      <w:r w:rsidRPr="004A2260">
        <w:rPr>
          <w:rFonts w:ascii="Arial" w:hAnsi="Arial" w:cs="Arial"/>
          <w:color w:val="000000"/>
        </w:rPr>
        <w:t>możliwości produkcyjnych potencjalnych Wykonawców;</w:t>
      </w:r>
    </w:p>
    <w:p w14:paraId="6237CDF0" w14:textId="5C44C1C9" w:rsidR="00AE4A0C" w:rsidRPr="004A2260" w:rsidRDefault="00AE4A0C" w:rsidP="004A2260">
      <w:pPr>
        <w:numPr>
          <w:ilvl w:val="1"/>
          <w:numId w:val="15"/>
        </w:numPr>
        <w:spacing w:before="120" w:after="120"/>
        <w:ind w:left="993"/>
        <w:contextualSpacing/>
        <w:jc w:val="both"/>
        <w:rPr>
          <w:rFonts w:ascii="Arial" w:eastAsia="Times New Roman" w:hAnsi="Arial" w:cs="Arial"/>
          <w:lang w:eastAsia="pl-PL"/>
        </w:rPr>
      </w:pPr>
      <w:r w:rsidRPr="004A2260">
        <w:rPr>
          <w:rFonts w:ascii="Arial" w:eastAsia="Times New Roman" w:hAnsi="Arial" w:cs="Arial"/>
          <w:lang w:eastAsia="pl-PL"/>
        </w:rPr>
        <w:t>wyceny szacunkowo kosztów zakupu pojazdu spełniającego wymagania Zamawiającego.</w:t>
      </w:r>
    </w:p>
    <w:p w14:paraId="54CB266B" w14:textId="349DD6F0" w:rsidR="006D612D" w:rsidRPr="004A2260" w:rsidRDefault="006D612D" w:rsidP="004A2260">
      <w:pPr>
        <w:spacing w:before="120" w:after="120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64B806B" w14:textId="77777777" w:rsidR="006D612D" w:rsidRPr="004A2260" w:rsidRDefault="006D612D" w:rsidP="004A2260">
      <w:pPr>
        <w:spacing w:before="120" w:after="120"/>
        <w:contextualSpacing/>
        <w:jc w:val="both"/>
        <w:rPr>
          <w:rFonts w:ascii="Arial" w:eastAsia="Times New Roman" w:hAnsi="Arial" w:cs="Arial"/>
          <w:lang w:eastAsia="pl-PL"/>
        </w:rPr>
      </w:pPr>
    </w:p>
    <w:p w14:paraId="11E45E1C" w14:textId="77777777" w:rsidR="00AE4A0C" w:rsidRPr="004A2260" w:rsidRDefault="004310E7" w:rsidP="004A2260">
      <w:pPr>
        <w:pStyle w:val="Zwykytekst"/>
        <w:numPr>
          <w:ilvl w:val="0"/>
          <w:numId w:val="8"/>
        </w:numPr>
        <w:spacing w:before="120" w:after="120"/>
        <w:ind w:left="567" w:hanging="567"/>
        <w:rPr>
          <w:rFonts w:ascii="Arial" w:hAnsi="Arial" w:cs="Arial"/>
          <w:b/>
          <w:sz w:val="22"/>
          <w:szCs w:val="22"/>
        </w:rPr>
      </w:pPr>
      <w:r w:rsidRPr="004A2260">
        <w:rPr>
          <w:rFonts w:ascii="Arial" w:hAnsi="Arial" w:cs="Arial"/>
          <w:b/>
          <w:sz w:val="22"/>
          <w:szCs w:val="22"/>
        </w:rPr>
        <w:t>Zgłoszenie do udziału we wstępnych konsultacjach rynkowych.</w:t>
      </w:r>
    </w:p>
    <w:p w14:paraId="00FB1D8F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Podmioty zainteresowane udziałem w konsultacjach, proszone są o złożenie do dnia 10.06.2025 r. wypełnionego i podpisanego formularza „Zgłoszenie do udziału we wstępnych konsultacjach rynkowych”, którego wzór stanowi załącznik nr 1 do ogłoszenia.</w:t>
      </w:r>
    </w:p>
    <w:p w14:paraId="3CA9B211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Zgłoszenie może być złożone w formie elektronicznej (formularz zgłoszenia podpisany kwalifikowanym podpisem elektronicznym) albo w formie dokumentowej (np. skan formularza podpisanego pisemnie, formularz podpisany profilem zaufanym, podpisem osobistym).</w:t>
      </w:r>
    </w:p>
    <w:p w14:paraId="55211C14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lastRenderedPageBreak/>
        <w:t xml:space="preserve">Zgłoszenie składa się drogą elektroniczną na adres e-mail: </w:t>
      </w:r>
      <w:hyperlink r:id="rId15" w:history="1">
        <w:r w:rsidRPr="004A2260">
          <w:rPr>
            <w:rStyle w:val="Hipercze"/>
            <w:rFonts w:ascii="Arial" w:hAnsi="Arial" w:cs="Arial"/>
            <w:sz w:val="22"/>
            <w:szCs w:val="22"/>
          </w:rPr>
          <w:t>zamowienia@mpk.krakow.pl</w:t>
        </w:r>
      </w:hyperlink>
      <w:r w:rsidRPr="004A2260">
        <w:rPr>
          <w:rFonts w:ascii="Arial" w:hAnsi="Arial" w:cs="Arial"/>
          <w:sz w:val="22"/>
          <w:szCs w:val="22"/>
        </w:rPr>
        <w:t xml:space="preserve">   </w:t>
      </w:r>
    </w:p>
    <w:p w14:paraId="723F11C4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W przypadku gdy Uczestnik prowadzący działalność gospodarczą nie jest podmiotem zarejestrowanym w Polsce, Uczestnik w zgłoszeniu wskazuje adres strony internetowej, z której bezpłatnie można pobrać dokument rejestrowy (dokument z rejestru handlowego lub zawodowego) i dołącza do zgłoszenia tłumaczenie na język polski tego dokumentu, albo dołącza do zgłoszenia dokument rejestrowy wraz z tłumaczeniem na język polski.</w:t>
      </w:r>
    </w:p>
    <w:p w14:paraId="7899789F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W przypadku gdy umocowanie przedstawiciela do działania w imieniu Uczestnika nie wynika z dokumentu rejestrowego, do zgłoszenia należy dołączyć odpowiednie upoważnienie.</w:t>
      </w:r>
    </w:p>
    <w:p w14:paraId="32B565AC" w14:textId="77777777" w:rsidR="004310E7" w:rsidRPr="004A2260" w:rsidRDefault="004310E7" w:rsidP="004A2260">
      <w:pPr>
        <w:pStyle w:val="Zwykytekst"/>
        <w:numPr>
          <w:ilvl w:val="1"/>
          <w:numId w:val="8"/>
        </w:numPr>
        <w:spacing w:before="120" w:after="120"/>
        <w:ind w:left="993" w:hanging="426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Zamawiający nie jest zobowiązany zaprosić do udziału w konsultacjach podmioty, które prześlą zgłoszenie po wyznaczonym terminie.</w:t>
      </w:r>
    </w:p>
    <w:p w14:paraId="740A3F56" w14:textId="77777777" w:rsidR="004310E7" w:rsidRPr="004A2260" w:rsidRDefault="004310E7" w:rsidP="004A2260">
      <w:pPr>
        <w:pStyle w:val="Zwykytekst"/>
        <w:numPr>
          <w:ilvl w:val="0"/>
          <w:numId w:val="8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 xml:space="preserve">Osobą uprawnioną do porozumiewania się z Uczestnikami w sprawach formalnych związanych z przeprowadzeniem wstępnych konsultacji rynkowych jest przedstawiciel Działu Postępowań ds. Zamówień – Kamila Tompór, tel. +48 12 254 19 44, e-mail: </w:t>
      </w:r>
      <w:hyperlink r:id="rId16" w:history="1">
        <w:r w:rsidRPr="004A2260">
          <w:rPr>
            <w:rStyle w:val="Hipercze"/>
            <w:rFonts w:ascii="Arial" w:hAnsi="Arial" w:cs="Arial"/>
            <w:sz w:val="22"/>
            <w:szCs w:val="22"/>
          </w:rPr>
          <w:t>zamowienia@mpk.krakow.pl</w:t>
        </w:r>
      </w:hyperlink>
      <w:r w:rsidRPr="004A2260">
        <w:rPr>
          <w:rFonts w:ascii="Arial" w:hAnsi="Arial" w:cs="Arial"/>
          <w:sz w:val="22"/>
          <w:szCs w:val="22"/>
        </w:rPr>
        <w:t xml:space="preserve"> </w:t>
      </w:r>
    </w:p>
    <w:p w14:paraId="482CCDDD" w14:textId="77777777" w:rsidR="004310E7" w:rsidRPr="004A2260" w:rsidRDefault="004310E7" w:rsidP="004A2260">
      <w:pPr>
        <w:pStyle w:val="Zwykytekst"/>
        <w:numPr>
          <w:ilvl w:val="0"/>
          <w:numId w:val="8"/>
        </w:numPr>
        <w:spacing w:before="120" w:after="120"/>
        <w:ind w:left="851"/>
        <w:jc w:val="both"/>
        <w:rPr>
          <w:rFonts w:ascii="Arial" w:hAnsi="Arial" w:cs="Arial"/>
          <w:b/>
          <w:sz w:val="22"/>
          <w:szCs w:val="22"/>
        </w:rPr>
      </w:pPr>
      <w:r w:rsidRPr="004A2260">
        <w:rPr>
          <w:rFonts w:ascii="Arial" w:hAnsi="Arial" w:cs="Arial"/>
          <w:b/>
          <w:sz w:val="22"/>
          <w:szCs w:val="22"/>
        </w:rPr>
        <w:t>Warunki i zasady przeprowadzenia wstępnych konsultacjach rynkowych:</w:t>
      </w:r>
    </w:p>
    <w:p w14:paraId="79E2686E" w14:textId="7777777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>Warunkiem udziału w konsultacjach jest złożenie zgłoszenia (załącznik nr 1 do ogłoszenia).</w:t>
      </w:r>
    </w:p>
    <w:p w14:paraId="7DCD394C" w14:textId="7777777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 xml:space="preserve">Konsultacje będą prowadzone w języku polskim. </w:t>
      </w:r>
    </w:p>
    <w:p w14:paraId="451C03D5" w14:textId="58532E55" w:rsidR="004310E7" w:rsidRPr="004A2260" w:rsidRDefault="004310E7" w:rsidP="007918A4">
      <w:pPr>
        <w:numPr>
          <w:ilvl w:val="0"/>
          <w:numId w:val="18"/>
        </w:numPr>
        <w:spacing w:before="120" w:after="120"/>
        <w:contextualSpacing/>
        <w:jc w:val="both"/>
        <w:rPr>
          <w:rFonts w:ascii="Arial" w:hAnsi="Arial" w:cs="Arial"/>
          <w:b/>
          <w:lang w:bidi="en-US"/>
        </w:rPr>
      </w:pPr>
      <w:r w:rsidRPr="004A2260">
        <w:rPr>
          <w:rFonts w:ascii="Arial" w:hAnsi="Arial" w:cs="Arial"/>
          <w:lang w:bidi="en-US"/>
        </w:rPr>
        <w:t xml:space="preserve">Konsultacje przeprowadzane będą w formie indywidualnych spotkań zakwalifikowanych uczestników z przedstawicielami Zamawiającego. </w:t>
      </w:r>
      <w:r w:rsidRPr="004A2260">
        <w:rPr>
          <w:rFonts w:ascii="Arial" w:hAnsi="Arial" w:cs="Arial"/>
          <w:b/>
          <w:lang w:bidi="en-US"/>
        </w:rPr>
        <w:t xml:space="preserve">Podczas spotkania Uczestnik powinien udzielić odpowiedzi na pytania przekazane wraz </w:t>
      </w:r>
      <w:r w:rsidR="00620CC5">
        <w:rPr>
          <w:rFonts w:ascii="Arial" w:hAnsi="Arial" w:cs="Arial"/>
          <w:b/>
          <w:lang w:bidi="en-US"/>
        </w:rPr>
        <w:t xml:space="preserve">z </w:t>
      </w:r>
      <w:r w:rsidRPr="004A2260">
        <w:rPr>
          <w:rFonts w:ascii="Arial" w:hAnsi="Arial" w:cs="Arial"/>
          <w:b/>
          <w:lang w:bidi="en-US"/>
        </w:rPr>
        <w:t xml:space="preserve">zaproszeniem do konsultacji oraz zaprezentować </w:t>
      </w:r>
      <w:r w:rsidR="00620CC5">
        <w:rPr>
          <w:rFonts w:ascii="Arial" w:hAnsi="Arial" w:cs="Arial"/>
          <w:b/>
          <w:lang w:bidi="en-US"/>
        </w:rPr>
        <w:t xml:space="preserve">w formie prezentacji multimedialnej pojazd, </w:t>
      </w:r>
      <w:r w:rsidR="007918A4">
        <w:rPr>
          <w:rFonts w:ascii="Arial" w:hAnsi="Arial" w:cs="Arial"/>
          <w:b/>
          <w:lang w:bidi="en-US"/>
        </w:rPr>
        <w:t xml:space="preserve">którego jest producentem, wraz z przedstawieniem jego możliwości </w:t>
      </w:r>
      <w:r w:rsidR="007918A4" w:rsidRPr="007918A4">
        <w:rPr>
          <w:rFonts w:ascii="Arial" w:hAnsi="Arial" w:cs="Arial"/>
          <w:b/>
          <w:lang w:bidi="en-US"/>
        </w:rPr>
        <w:t>do szlifowania i frezowania szyn oraz czynności eksploatacyjnych jakie trzeba przy nich wykonywać wraz z</w:t>
      </w:r>
      <w:r w:rsidR="007918A4">
        <w:rPr>
          <w:rFonts w:ascii="Arial" w:hAnsi="Arial" w:cs="Arial"/>
          <w:b/>
          <w:lang w:bidi="en-US"/>
        </w:rPr>
        <w:t>e</w:t>
      </w:r>
      <w:r w:rsidR="007918A4" w:rsidRPr="007918A4">
        <w:rPr>
          <w:rFonts w:ascii="Arial" w:hAnsi="Arial" w:cs="Arial"/>
          <w:b/>
          <w:lang w:bidi="en-US"/>
        </w:rPr>
        <w:t xml:space="preserve"> wskazaniem części eksploatacyjnych i ich czasookresów wymiany</w:t>
      </w:r>
      <w:r w:rsidR="007918A4">
        <w:rPr>
          <w:rFonts w:ascii="Arial" w:hAnsi="Arial" w:cs="Arial"/>
          <w:b/>
          <w:lang w:bidi="en-US"/>
        </w:rPr>
        <w:t xml:space="preserve">. </w:t>
      </w:r>
    </w:p>
    <w:p w14:paraId="5ECBD985" w14:textId="7777777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>Co do zasady spotkania odbywać się będą w Krakowie przy ul. J. Brożka 3, chyba że uzasadnione okoliczności spowodują, że konieczna będzie zmiana formy spotkań na formułę online.</w:t>
      </w:r>
    </w:p>
    <w:p w14:paraId="4D64A6AC" w14:textId="7777777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>Dodatkowo Zamawiający dopuszcza możliwość spotkań w postaci wideokonferencji lub konsultacji zagadnień drogą elektroniczną (email).</w:t>
      </w:r>
    </w:p>
    <w:p w14:paraId="295AE8C8" w14:textId="1DC7B10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 xml:space="preserve">Zainteresowane podmioty biorą udział w konsultacjach na </w:t>
      </w:r>
      <w:r w:rsidR="00065649">
        <w:rPr>
          <w:rFonts w:ascii="Arial" w:hAnsi="Arial" w:cs="Arial"/>
          <w:lang w:bidi="en-US"/>
        </w:rPr>
        <w:t>własny koszt i </w:t>
      </w:r>
      <w:r w:rsidRPr="004A2260">
        <w:rPr>
          <w:rFonts w:ascii="Arial" w:hAnsi="Arial" w:cs="Arial"/>
          <w:lang w:bidi="en-US"/>
        </w:rPr>
        <w:t>odpowiedzialność. Za udział we wstępnych konsultacjach rynkowych podmioty w nich uczestniczące nie otrzymują wynagrodzenia ani zwrotu kosztów z tym związanych.</w:t>
      </w:r>
    </w:p>
    <w:p w14:paraId="1FA10166" w14:textId="77777777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  <w:lang w:bidi="en-US"/>
        </w:rPr>
      </w:pPr>
      <w:r w:rsidRPr="004A2260">
        <w:rPr>
          <w:rFonts w:ascii="Arial" w:hAnsi="Arial" w:cs="Arial"/>
          <w:lang w:bidi="en-US"/>
        </w:rPr>
        <w:t xml:space="preserve">Szczegółowe warunki i zasady przeprowadzenia konsultacji określa Regulamin przeprowadzania wstępnych konsultacji rynkowych stanowiący </w:t>
      </w:r>
      <w:r w:rsidRPr="004A2260">
        <w:rPr>
          <w:rFonts w:ascii="Arial" w:hAnsi="Arial" w:cs="Arial"/>
          <w:u w:val="single"/>
          <w:lang w:bidi="en-US"/>
        </w:rPr>
        <w:t>załącznik nr 2 do niniejszego ogłoszenia</w:t>
      </w:r>
      <w:r w:rsidRPr="004A2260">
        <w:rPr>
          <w:rFonts w:ascii="Arial" w:hAnsi="Arial" w:cs="Arial"/>
          <w:lang w:bidi="en-US"/>
        </w:rPr>
        <w:t>.</w:t>
      </w:r>
    </w:p>
    <w:p w14:paraId="7EBF5721" w14:textId="2A9D01FF" w:rsidR="004310E7" w:rsidRPr="004A2260" w:rsidRDefault="004310E7" w:rsidP="004A2260">
      <w:pPr>
        <w:numPr>
          <w:ilvl w:val="0"/>
          <w:numId w:val="18"/>
        </w:numPr>
        <w:spacing w:before="120" w:after="120"/>
        <w:ind w:left="993" w:hanging="426"/>
        <w:contextualSpacing/>
        <w:jc w:val="both"/>
        <w:rPr>
          <w:rFonts w:ascii="Arial" w:hAnsi="Arial" w:cs="Arial"/>
        </w:rPr>
      </w:pPr>
      <w:r w:rsidRPr="004A2260">
        <w:rPr>
          <w:rFonts w:ascii="Arial" w:hAnsi="Arial" w:cs="Arial"/>
        </w:rPr>
        <w:t xml:space="preserve">Przewidywany termin zakończenia </w:t>
      </w:r>
      <w:r w:rsidRPr="004A2260">
        <w:rPr>
          <w:rFonts w:ascii="Arial" w:hAnsi="Arial" w:cs="Arial"/>
          <w:lang w:bidi="en-US"/>
        </w:rPr>
        <w:t xml:space="preserve"> wstępnych konsultacjach rynkowych</w:t>
      </w:r>
      <w:r w:rsidRPr="004A2260">
        <w:rPr>
          <w:rFonts w:ascii="Arial" w:hAnsi="Arial" w:cs="Arial"/>
        </w:rPr>
        <w:t xml:space="preserve">: </w:t>
      </w:r>
      <w:r w:rsidRPr="004A2260">
        <w:rPr>
          <w:rFonts w:ascii="Arial" w:hAnsi="Arial" w:cs="Arial"/>
          <w:b/>
        </w:rPr>
        <w:t xml:space="preserve">do </w:t>
      </w:r>
      <w:r w:rsidR="007918A4">
        <w:rPr>
          <w:rFonts w:ascii="Arial" w:hAnsi="Arial" w:cs="Arial"/>
          <w:b/>
        </w:rPr>
        <w:t>31.08.2025</w:t>
      </w:r>
      <w:r w:rsidR="007918A4" w:rsidRPr="004A2260">
        <w:rPr>
          <w:rFonts w:ascii="Arial" w:hAnsi="Arial" w:cs="Arial"/>
          <w:b/>
        </w:rPr>
        <w:t xml:space="preserve"> </w:t>
      </w:r>
      <w:r w:rsidRPr="004A2260">
        <w:rPr>
          <w:rFonts w:ascii="Arial" w:hAnsi="Arial" w:cs="Arial"/>
          <w:b/>
        </w:rPr>
        <w:t xml:space="preserve">r. </w:t>
      </w:r>
      <w:r w:rsidRPr="004A2260">
        <w:rPr>
          <w:rFonts w:ascii="Arial" w:hAnsi="Arial" w:cs="Arial"/>
        </w:rPr>
        <w:t>Termin ten może ulec zmianie w przypadku, gdy cele konsultacji nie zostaną osiągnięte we wskazanym terminie. O fakcie przedłużenia terminu trwania konsultacji i ich zakończeniu zostaną powiadomione podmioty uczestniczące w konsultacjach.</w:t>
      </w:r>
    </w:p>
    <w:p w14:paraId="0D7E8C38" w14:textId="77777777" w:rsidR="004310E7" w:rsidRPr="004A2260" w:rsidRDefault="004310E7" w:rsidP="004A2260">
      <w:pPr>
        <w:pStyle w:val="Zwykytekst"/>
        <w:spacing w:before="120" w:after="120"/>
        <w:ind w:left="851"/>
        <w:jc w:val="both"/>
        <w:rPr>
          <w:rFonts w:ascii="Arial" w:hAnsi="Arial" w:cs="Arial"/>
          <w:b/>
          <w:sz w:val="22"/>
          <w:szCs w:val="22"/>
        </w:rPr>
      </w:pPr>
    </w:p>
    <w:p w14:paraId="4AD6044E" w14:textId="77777777" w:rsidR="004310E7" w:rsidRPr="004A2260" w:rsidRDefault="004310E7" w:rsidP="004A2260">
      <w:pPr>
        <w:pStyle w:val="Zwykytekst"/>
        <w:spacing w:before="120" w:after="120"/>
        <w:ind w:left="567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Załączniki do ogłoszenia:</w:t>
      </w:r>
    </w:p>
    <w:p w14:paraId="550406B4" w14:textId="77777777" w:rsidR="004310E7" w:rsidRPr="004A2260" w:rsidRDefault="004310E7" w:rsidP="004A2260">
      <w:pPr>
        <w:pStyle w:val="Zwykytekst"/>
        <w:numPr>
          <w:ilvl w:val="3"/>
          <w:numId w:val="18"/>
        </w:numPr>
        <w:spacing w:before="120" w:after="120"/>
        <w:ind w:left="851" w:hanging="284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Wzór zgłoszenia do udziału we wstępnych konsultacjach rynkowych (załącznik nr 1)</w:t>
      </w:r>
    </w:p>
    <w:p w14:paraId="1681FB50" w14:textId="77777777" w:rsidR="004310E7" w:rsidRPr="004A2260" w:rsidRDefault="004310E7" w:rsidP="004A2260">
      <w:pPr>
        <w:pStyle w:val="Zwykytekst"/>
        <w:numPr>
          <w:ilvl w:val="3"/>
          <w:numId w:val="18"/>
        </w:numPr>
        <w:spacing w:before="120" w:after="120"/>
        <w:ind w:left="851" w:hanging="284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>Regulamin przeprowadzania wstępnych konsultacji rynkowych (załącznik nr 2)</w:t>
      </w:r>
    </w:p>
    <w:p w14:paraId="1392F053" w14:textId="261800C0" w:rsidR="004310E7" w:rsidRPr="004A2260" w:rsidRDefault="004310E7" w:rsidP="004A2260">
      <w:pPr>
        <w:pStyle w:val="Zwykytekst"/>
        <w:numPr>
          <w:ilvl w:val="3"/>
          <w:numId w:val="18"/>
        </w:numPr>
        <w:spacing w:before="120" w:after="120"/>
        <w:ind w:left="851" w:hanging="284"/>
        <w:jc w:val="both"/>
        <w:rPr>
          <w:rFonts w:ascii="Arial" w:hAnsi="Arial" w:cs="Arial"/>
          <w:sz w:val="22"/>
          <w:szCs w:val="22"/>
        </w:rPr>
      </w:pPr>
      <w:r w:rsidRPr="004A2260">
        <w:rPr>
          <w:rFonts w:ascii="Arial" w:hAnsi="Arial" w:cs="Arial"/>
          <w:sz w:val="22"/>
          <w:szCs w:val="22"/>
        </w:rPr>
        <w:t xml:space="preserve">Wstępny opis </w:t>
      </w:r>
      <w:r w:rsidR="006D612D" w:rsidRPr="004A2260">
        <w:rPr>
          <w:rFonts w:ascii="Arial" w:hAnsi="Arial" w:cs="Arial"/>
          <w:sz w:val="22"/>
          <w:szCs w:val="22"/>
        </w:rPr>
        <w:t xml:space="preserve">wymagań </w:t>
      </w:r>
      <w:r w:rsidRPr="004A2260">
        <w:rPr>
          <w:rFonts w:ascii="Arial" w:hAnsi="Arial" w:cs="Arial"/>
          <w:sz w:val="22"/>
          <w:szCs w:val="22"/>
        </w:rPr>
        <w:t xml:space="preserve">(załącznik nr 3). </w:t>
      </w:r>
    </w:p>
    <w:p w14:paraId="1AC199BD" w14:textId="74B95386" w:rsidR="004310E7" w:rsidRPr="004A2260" w:rsidRDefault="004310E7" w:rsidP="004A2260">
      <w:pPr>
        <w:pStyle w:val="Zwykytekst"/>
        <w:spacing w:before="120" w:after="120"/>
        <w:ind w:left="567"/>
        <w:jc w:val="both"/>
        <w:rPr>
          <w:rFonts w:ascii="Arial" w:hAnsi="Arial" w:cs="Arial"/>
          <w:b/>
          <w:sz w:val="22"/>
          <w:szCs w:val="22"/>
        </w:rPr>
      </w:pPr>
      <w:r w:rsidRPr="004A2260">
        <w:rPr>
          <w:rFonts w:ascii="Arial" w:hAnsi="Arial" w:cs="Arial"/>
          <w:b/>
          <w:sz w:val="22"/>
          <w:szCs w:val="22"/>
        </w:rPr>
        <w:t xml:space="preserve">Zatwierdzono w systemie EZD, numer dokumentu </w:t>
      </w:r>
      <w:r w:rsidR="00C33829" w:rsidRPr="00C33829">
        <w:rPr>
          <w:rFonts w:ascii="Arial" w:hAnsi="Arial" w:cs="Arial"/>
          <w:b/>
          <w:sz w:val="22"/>
          <w:szCs w:val="22"/>
        </w:rPr>
        <w:t>WW25003719</w:t>
      </w:r>
    </w:p>
    <w:p w14:paraId="103396B8" w14:textId="77777777" w:rsidR="004310E7" w:rsidRPr="004A2260" w:rsidRDefault="004310E7" w:rsidP="004A2260">
      <w:pPr>
        <w:pStyle w:val="Zwykytekst"/>
        <w:spacing w:before="120" w:after="120"/>
        <w:ind w:left="851"/>
        <w:jc w:val="both"/>
        <w:rPr>
          <w:rFonts w:ascii="Arial" w:hAnsi="Arial" w:cs="Arial"/>
          <w:b/>
          <w:sz w:val="22"/>
          <w:szCs w:val="22"/>
        </w:rPr>
      </w:pPr>
    </w:p>
    <w:sectPr w:rsidR="004310E7" w:rsidRPr="004A2260" w:rsidSect="00CF77EA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701" w:right="1418" w:bottom="1418" w:left="1418" w:header="283" w:footer="283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2216D0" w16cid:durableId="2BCC21E7"/>
  <w16cid:commentId w16cid:paraId="3448BBAD" w16cid:durableId="2BCC21E8"/>
  <w16cid:commentId w16cid:paraId="5AD2AD4C" w16cid:durableId="2BCC2283"/>
  <w16cid:commentId w16cid:paraId="0AE17968" w16cid:durableId="2BCC21E9"/>
  <w16cid:commentId w16cid:paraId="52C66C64" w16cid:durableId="2BCC21EA"/>
  <w16cid:commentId w16cid:paraId="06FB4082" w16cid:durableId="2BCC21EB"/>
  <w16cid:commentId w16cid:paraId="486905FB" w16cid:durableId="2BCC21EC"/>
  <w16cid:commentId w16cid:paraId="6FE677C4" w16cid:durableId="2BCC21ED"/>
  <w16cid:commentId w16cid:paraId="27B561A9" w16cid:durableId="2BCC22E8"/>
  <w16cid:commentId w16cid:paraId="4FE8613E" w16cid:durableId="2BCC21E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7C7B2" w14:textId="77777777" w:rsidR="00C13A59" w:rsidRDefault="00C13A59" w:rsidP="00AE4700">
      <w:pPr>
        <w:spacing w:after="0" w:line="240" w:lineRule="auto"/>
      </w:pPr>
      <w:r>
        <w:separator/>
      </w:r>
    </w:p>
  </w:endnote>
  <w:endnote w:type="continuationSeparator" w:id="0">
    <w:p w14:paraId="69926C91" w14:textId="77777777" w:rsidR="00C13A59" w:rsidRDefault="00C13A59" w:rsidP="00AE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407175"/>
      <w:docPartObj>
        <w:docPartGallery w:val="Page Numbers (Bottom of Page)"/>
        <w:docPartUnique/>
      </w:docPartObj>
    </w:sdtPr>
    <w:sdtEndPr/>
    <w:sdtContent>
      <w:p w14:paraId="461B6EDC" w14:textId="47A8AF59" w:rsidR="0060247B" w:rsidRDefault="00FD4FE6">
        <w:pPr>
          <w:pStyle w:val="Stopka"/>
          <w:jc w:val="right"/>
        </w:pPr>
        <w:r>
          <w:t>LP.281.78</w:t>
        </w:r>
        <w:r w:rsidR="0060247B">
          <w:t xml:space="preserve">.2025    </w:t>
        </w:r>
        <w:r w:rsidR="00AE4A0C">
          <w:t xml:space="preserve">                                                                           </w:t>
        </w:r>
        <w:r w:rsidR="0060247B">
          <w:t xml:space="preserve">                                                                   </w:t>
        </w:r>
        <w:r w:rsidR="0060247B">
          <w:fldChar w:fldCharType="begin"/>
        </w:r>
        <w:r w:rsidR="0060247B">
          <w:instrText>PAGE   \* MERGEFORMAT</w:instrText>
        </w:r>
        <w:r w:rsidR="0060247B">
          <w:fldChar w:fldCharType="separate"/>
        </w:r>
        <w:r w:rsidR="009716EA">
          <w:rPr>
            <w:noProof/>
          </w:rPr>
          <w:t>4</w:t>
        </w:r>
        <w:r w:rsidR="0060247B">
          <w:fldChar w:fldCharType="end"/>
        </w:r>
      </w:p>
    </w:sdtContent>
  </w:sdt>
  <w:p w14:paraId="2578B508" w14:textId="77777777" w:rsidR="00B537EE" w:rsidRDefault="00B537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87A5" w14:textId="77777777" w:rsidR="003007A2" w:rsidRPr="003007A2" w:rsidRDefault="005D76E8" w:rsidP="00C867D2">
    <w:pPr>
      <w:pStyle w:val="Stopka"/>
      <w:jc w:val="center"/>
      <w:rPr>
        <w:rFonts w:ascii="Arial" w:hAnsi="Arial" w:cs="Arial"/>
      </w:rPr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0" wp14:anchorId="089C1FB0" wp14:editId="6878616D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091680" cy="713740"/>
          <wp:effectExtent l="0" t="0" r="0" b="0"/>
          <wp:wrapTight wrapText="bothSides">
            <wp:wrapPolygon edited="0">
              <wp:start x="2147" y="0"/>
              <wp:lineTo x="1625" y="577"/>
              <wp:lineTo x="1393" y="3459"/>
              <wp:lineTo x="1218" y="10377"/>
              <wp:lineTo x="1218" y="16142"/>
              <wp:lineTo x="1393" y="19601"/>
              <wp:lineTo x="2263" y="20754"/>
              <wp:lineTo x="14332" y="20754"/>
              <wp:lineTo x="17117" y="17872"/>
              <wp:lineTo x="17001" y="10954"/>
              <wp:lineTo x="3771" y="9224"/>
              <wp:lineTo x="9400" y="1730"/>
              <wp:lineTo x="2785" y="0"/>
              <wp:lineTo x="2147" y="0"/>
            </wp:wrapPolygon>
          </wp:wrapTight>
          <wp:docPr id="3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9168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E2F37" w14:textId="77777777" w:rsidR="00C13A59" w:rsidRDefault="00C13A59" w:rsidP="00AE4700">
      <w:pPr>
        <w:spacing w:after="0" w:line="240" w:lineRule="auto"/>
      </w:pPr>
      <w:r>
        <w:separator/>
      </w:r>
    </w:p>
  </w:footnote>
  <w:footnote w:type="continuationSeparator" w:id="0">
    <w:p w14:paraId="35AC5B2A" w14:textId="77777777" w:rsidR="00C13A59" w:rsidRDefault="00C13A59" w:rsidP="00AE4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39D05" w14:textId="77777777" w:rsidR="00983D29" w:rsidRDefault="00983D29">
    <w:pPr>
      <w:pStyle w:val="Nagwek"/>
    </w:pPr>
  </w:p>
  <w:p w14:paraId="347BA13C" w14:textId="77777777" w:rsidR="00983D29" w:rsidRDefault="00983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DF351" w14:textId="77777777" w:rsidR="00983D29" w:rsidRDefault="005D76E8" w:rsidP="00CF77EA">
    <w:pPr>
      <w:pStyle w:val="Nagwek"/>
      <w:ind w:left="-1418"/>
    </w:pPr>
    <w:r w:rsidRPr="00D345ED">
      <w:rPr>
        <w:noProof/>
        <w:lang w:eastAsia="pl-PL"/>
      </w:rPr>
      <w:drawing>
        <wp:inline distT="0" distB="0" distL="0" distR="0" wp14:anchorId="6FF82863" wp14:editId="1E323EB3">
          <wp:extent cx="7591425" cy="990600"/>
          <wp:effectExtent l="0" t="0" r="0" b="0"/>
          <wp:docPr id="1" name="Obraz 1" descr="Drukuj Papier firmowy_mniejsze logo_140_lat_MPK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rukuj Papier firmowy_mniejsze logo_140_lat_MPK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ED0"/>
    <w:multiLevelType w:val="hybridMultilevel"/>
    <w:tmpl w:val="7D7C88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E086D"/>
    <w:multiLevelType w:val="hybridMultilevel"/>
    <w:tmpl w:val="E22A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B6625"/>
    <w:multiLevelType w:val="hybridMultilevel"/>
    <w:tmpl w:val="C914C1E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61313E6"/>
    <w:multiLevelType w:val="multilevel"/>
    <w:tmpl w:val="4F4457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4" w15:restartNumberingAfterBreak="0">
    <w:nsid w:val="187744A1"/>
    <w:multiLevelType w:val="hybridMultilevel"/>
    <w:tmpl w:val="3AE6EF8A"/>
    <w:lvl w:ilvl="0" w:tplc="0FB4B63C">
      <w:start w:val="1"/>
      <w:numFmt w:val="upperRoman"/>
      <w:lvlText w:val="%1."/>
      <w:lvlJc w:val="left"/>
      <w:pPr>
        <w:ind w:left="16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EE3D2A"/>
    <w:multiLevelType w:val="hybridMultilevel"/>
    <w:tmpl w:val="BEA69D18"/>
    <w:lvl w:ilvl="0" w:tplc="0FB4B6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6AEA1C16">
      <w:start w:val="1"/>
      <w:numFmt w:val="decimal"/>
      <w:lvlText w:val="%2.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B6698"/>
    <w:multiLevelType w:val="multilevel"/>
    <w:tmpl w:val="6898200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4F4339"/>
    <w:multiLevelType w:val="hybridMultilevel"/>
    <w:tmpl w:val="66BA88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C1D15FB"/>
    <w:multiLevelType w:val="hybridMultilevel"/>
    <w:tmpl w:val="00307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F53A4"/>
    <w:multiLevelType w:val="hybridMultilevel"/>
    <w:tmpl w:val="1400B4D0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3C7874F5"/>
    <w:multiLevelType w:val="hybridMultilevel"/>
    <w:tmpl w:val="5FCA4280"/>
    <w:lvl w:ilvl="0" w:tplc="FE46865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027B6"/>
    <w:multiLevelType w:val="multilevel"/>
    <w:tmpl w:val="4F4457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2" w15:restartNumberingAfterBreak="0">
    <w:nsid w:val="4ADB008E"/>
    <w:multiLevelType w:val="multilevel"/>
    <w:tmpl w:val="E508FF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B484615"/>
    <w:multiLevelType w:val="hybridMultilevel"/>
    <w:tmpl w:val="ABEAC718"/>
    <w:lvl w:ilvl="0" w:tplc="04150013">
      <w:start w:val="1"/>
      <w:numFmt w:val="upperRoman"/>
      <w:lvlText w:val="%1."/>
      <w:lvlJc w:val="righ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4" w15:restartNumberingAfterBreak="0">
    <w:nsid w:val="57201C8D"/>
    <w:multiLevelType w:val="multilevel"/>
    <w:tmpl w:val="E83607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7313EC6"/>
    <w:multiLevelType w:val="hybridMultilevel"/>
    <w:tmpl w:val="0FA44C7E"/>
    <w:lvl w:ilvl="0" w:tplc="E1AAECD4">
      <w:start w:val="1"/>
      <w:numFmt w:val="decimal"/>
      <w:lvlText w:val="%1."/>
      <w:lvlJc w:val="left"/>
      <w:pPr>
        <w:ind w:left="100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24E15B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698314B"/>
    <w:multiLevelType w:val="hybridMultilevel"/>
    <w:tmpl w:val="CEEA9852"/>
    <w:lvl w:ilvl="0" w:tplc="D7CAE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96F4C"/>
    <w:multiLevelType w:val="hybridMultilevel"/>
    <w:tmpl w:val="70DADA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7"/>
  </w:num>
  <w:num w:numId="5">
    <w:abstractNumId w:val="8"/>
  </w:num>
  <w:num w:numId="6">
    <w:abstractNumId w:val="16"/>
  </w:num>
  <w:num w:numId="7">
    <w:abstractNumId w:val="11"/>
  </w:num>
  <w:num w:numId="8">
    <w:abstractNumId w:val="5"/>
  </w:num>
  <w:num w:numId="9">
    <w:abstractNumId w:val="13"/>
  </w:num>
  <w:num w:numId="10">
    <w:abstractNumId w:val="7"/>
  </w:num>
  <w:num w:numId="11">
    <w:abstractNumId w:val="12"/>
  </w:num>
  <w:num w:numId="12">
    <w:abstractNumId w:val="14"/>
  </w:num>
  <w:num w:numId="13">
    <w:abstractNumId w:val="6"/>
  </w:num>
  <w:num w:numId="14">
    <w:abstractNumId w:val="0"/>
  </w:num>
  <w:num w:numId="15">
    <w:abstractNumId w:val="18"/>
  </w:num>
  <w:num w:numId="16">
    <w:abstractNumId w:val="9"/>
  </w:num>
  <w:num w:numId="17">
    <w:abstractNumId w:val="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E8"/>
    <w:rsid w:val="00007015"/>
    <w:rsid w:val="00031117"/>
    <w:rsid w:val="00032A86"/>
    <w:rsid w:val="00047F23"/>
    <w:rsid w:val="00065649"/>
    <w:rsid w:val="00091201"/>
    <w:rsid w:val="000A1B5C"/>
    <w:rsid w:val="000C674D"/>
    <w:rsid w:val="000E005F"/>
    <w:rsid w:val="001205EE"/>
    <w:rsid w:val="00154CE2"/>
    <w:rsid w:val="001837E1"/>
    <w:rsid w:val="00185A7B"/>
    <w:rsid w:val="0019153D"/>
    <w:rsid w:val="001B73A9"/>
    <w:rsid w:val="001F61FF"/>
    <w:rsid w:val="00242BAA"/>
    <w:rsid w:val="002563BC"/>
    <w:rsid w:val="002876DC"/>
    <w:rsid w:val="00294B9B"/>
    <w:rsid w:val="002D3C81"/>
    <w:rsid w:val="003007A2"/>
    <w:rsid w:val="0034175E"/>
    <w:rsid w:val="00342A55"/>
    <w:rsid w:val="00386DC9"/>
    <w:rsid w:val="003C7F01"/>
    <w:rsid w:val="0041750F"/>
    <w:rsid w:val="00427DDD"/>
    <w:rsid w:val="004310E7"/>
    <w:rsid w:val="00450A6B"/>
    <w:rsid w:val="00492CBB"/>
    <w:rsid w:val="004A2260"/>
    <w:rsid w:val="004B5609"/>
    <w:rsid w:val="004C6955"/>
    <w:rsid w:val="004F0F47"/>
    <w:rsid w:val="005028C3"/>
    <w:rsid w:val="00506390"/>
    <w:rsid w:val="00577733"/>
    <w:rsid w:val="0059288A"/>
    <w:rsid w:val="005A4940"/>
    <w:rsid w:val="005B7E61"/>
    <w:rsid w:val="005D76E8"/>
    <w:rsid w:val="005E250D"/>
    <w:rsid w:val="005E43B3"/>
    <w:rsid w:val="00601246"/>
    <w:rsid w:val="0060247B"/>
    <w:rsid w:val="006052E8"/>
    <w:rsid w:val="00617810"/>
    <w:rsid w:val="00620CC5"/>
    <w:rsid w:val="00630C9E"/>
    <w:rsid w:val="0063336A"/>
    <w:rsid w:val="00651836"/>
    <w:rsid w:val="00674029"/>
    <w:rsid w:val="006800A3"/>
    <w:rsid w:val="006821B2"/>
    <w:rsid w:val="006D2F4E"/>
    <w:rsid w:val="006D612D"/>
    <w:rsid w:val="006F64A5"/>
    <w:rsid w:val="007402D5"/>
    <w:rsid w:val="007439E3"/>
    <w:rsid w:val="00746394"/>
    <w:rsid w:val="0078598D"/>
    <w:rsid w:val="007918A4"/>
    <w:rsid w:val="007B3AEA"/>
    <w:rsid w:val="007E3EBF"/>
    <w:rsid w:val="007E722C"/>
    <w:rsid w:val="007F7D39"/>
    <w:rsid w:val="00803235"/>
    <w:rsid w:val="00816FE1"/>
    <w:rsid w:val="0082167A"/>
    <w:rsid w:val="00864F65"/>
    <w:rsid w:val="00892655"/>
    <w:rsid w:val="00892D11"/>
    <w:rsid w:val="008943C8"/>
    <w:rsid w:val="008A0121"/>
    <w:rsid w:val="008C560D"/>
    <w:rsid w:val="008D45DD"/>
    <w:rsid w:val="008E660C"/>
    <w:rsid w:val="00920C20"/>
    <w:rsid w:val="0092117A"/>
    <w:rsid w:val="00922CDD"/>
    <w:rsid w:val="0096634F"/>
    <w:rsid w:val="009716EA"/>
    <w:rsid w:val="00983D29"/>
    <w:rsid w:val="00993CEC"/>
    <w:rsid w:val="009A2CF4"/>
    <w:rsid w:val="009B1081"/>
    <w:rsid w:val="009B108A"/>
    <w:rsid w:val="00A1248D"/>
    <w:rsid w:val="00A221A8"/>
    <w:rsid w:val="00A76A4D"/>
    <w:rsid w:val="00AA075A"/>
    <w:rsid w:val="00AB754B"/>
    <w:rsid w:val="00AB7C40"/>
    <w:rsid w:val="00AC2240"/>
    <w:rsid w:val="00AE4700"/>
    <w:rsid w:val="00AE4A0C"/>
    <w:rsid w:val="00B0706A"/>
    <w:rsid w:val="00B537EE"/>
    <w:rsid w:val="00B6462C"/>
    <w:rsid w:val="00B749FA"/>
    <w:rsid w:val="00B825FF"/>
    <w:rsid w:val="00B93C63"/>
    <w:rsid w:val="00B965CD"/>
    <w:rsid w:val="00BC0CA5"/>
    <w:rsid w:val="00BD1471"/>
    <w:rsid w:val="00BE0D1B"/>
    <w:rsid w:val="00BF50C3"/>
    <w:rsid w:val="00C13A59"/>
    <w:rsid w:val="00C33829"/>
    <w:rsid w:val="00C46B13"/>
    <w:rsid w:val="00C867D2"/>
    <w:rsid w:val="00CA2366"/>
    <w:rsid w:val="00CC2656"/>
    <w:rsid w:val="00CC5D58"/>
    <w:rsid w:val="00CF66C0"/>
    <w:rsid w:val="00CF77EA"/>
    <w:rsid w:val="00D01F01"/>
    <w:rsid w:val="00D0548A"/>
    <w:rsid w:val="00D6707A"/>
    <w:rsid w:val="00E02BF0"/>
    <w:rsid w:val="00E14EB5"/>
    <w:rsid w:val="00E36BE4"/>
    <w:rsid w:val="00E64868"/>
    <w:rsid w:val="00E97DC9"/>
    <w:rsid w:val="00EB4C8C"/>
    <w:rsid w:val="00EC4345"/>
    <w:rsid w:val="00F2170A"/>
    <w:rsid w:val="00F638E4"/>
    <w:rsid w:val="00F8047C"/>
    <w:rsid w:val="00FA5933"/>
    <w:rsid w:val="00FD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A39C979"/>
  <w15:chartTrackingRefBased/>
  <w15:docId w15:val="{CE95E0A8-6BBA-44E9-903F-579295A4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08A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CC5D58"/>
    <w:pPr>
      <w:keepNext/>
      <w:spacing w:before="600" w:after="0" w:line="240" w:lineRule="auto"/>
      <w:jc w:val="center"/>
      <w:outlineLvl w:val="1"/>
    </w:pPr>
    <w:rPr>
      <w:rFonts w:ascii="Arial" w:eastAsia="Times New Roman" w:hAnsi="Arial"/>
      <w:i/>
      <w:sz w:val="36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2C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4EB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14EB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E4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4700"/>
  </w:style>
  <w:style w:type="paragraph" w:styleId="Stopka">
    <w:name w:val="footer"/>
    <w:basedOn w:val="Normalny"/>
    <w:link w:val="StopkaZnak"/>
    <w:uiPriority w:val="99"/>
    <w:unhideWhenUsed/>
    <w:rsid w:val="00AE4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4700"/>
  </w:style>
  <w:style w:type="character" w:customStyle="1" w:styleId="Nagwek2Znak">
    <w:name w:val="Nagłówek 2 Znak"/>
    <w:link w:val="Nagwek2"/>
    <w:rsid w:val="00CC5D58"/>
    <w:rPr>
      <w:rFonts w:ascii="Arial" w:eastAsia="Times New Roman" w:hAnsi="Arial"/>
      <w:i/>
      <w:sz w:val="36"/>
    </w:rPr>
  </w:style>
  <w:style w:type="paragraph" w:styleId="Legenda">
    <w:name w:val="caption"/>
    <w:basedOn w:val="Normalny"/>
    <w:next w:val="Normalny"/>
    <w:qFormat/>
    <w:rsid w:val="00CC5D58"/>
    <w:pPr>
      <w:spacing w:before="600" w:after="0" w:line="240" w:lineRule="auto"/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,Obiekt"/>
    <w:basedOn w:val="Normalny"/>
    <w:link w:val="AkapitzlistZnak"/>
    <w:uiPriority w:val="99"/>
    <w:qFormat/>
    <w:rsid w:val="00CC5D58"/>
    <w:pPr>
      <w:spacing w:after="0" w:line="240" w:lineRule="auto"/>
      <w:ind w:left="720"/>
      <w:contextualSpacing/>
    </w:pPr>
    <w:rPr>
      <w:rFonts w:ascii="Arial" w:eastAsia="Times New Roman" w:hAnsi="Arial"/>
      <w:szCs w:val="20"/>
      <w:lang w:eastAsia="pl-PL"/>
    </w:rPr>
  </w:style>
  <w:style w:type="character" w:styleId="Hipercze">
    <w:name w:val="Hyperlink"/>
    <w:uiPriority w:val="99"/>
    <w:unhideWhenUsed/>
    <w:rsid w:val="00D6707A"/>
    <w:rPr>
      <w:color w:val="0563C1"/>
      <w:u w:val="single"/>
    </w:rPr>
  </w:style>
  <w:style w:type="character" w:customStyle="1" w:styleId="pktZnak">
    <w:name w:val="pkt Znak"/>
    <w:link w:val="pkt"/>
    <w:qFormat/>
    <w:locked/>
    <w:rsid w:val="00D6707A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qFormat/>
    <w:rsid w:val="00D6707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D6707A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6707A"/>
    <w:rPr>
      <w:rFonts w:ascii="Courier New" w:eastAsia="Times New Roman" w:hAnsi="Courier New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,Obiekt Znak"/>
    <w:link w:val="Akapitzlist"/>
    <w:uiPriority w:val="99"/>
    <w:qFormat/>
    <w:locked/>
    <w:rsid w:val="00D6707A"/>
    <w:rPr>
      <w:rFonts w:ascii="Arial" w:eastAsia="Times New Roman" w:hAnsi="Arial"/>
      <w:sz w:val="22"/>
    </w:rPr>
  </w:style>
  <w:style w:type="paragraph" w:customStyle="1" w:styleId="tytu">
    <w:name w:val="tytuł"/>
    <w:basedOn w:val="Normalny"/>
    <w:rsid w:val="00B537EE"/>
    <w:pPr>
      <w:keepNext/>
      <w:suppressLineNumber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2C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0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10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10E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0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0E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4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o@mpk.krakow.p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zamowienia@mpk.krakow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zamowienia@mpk.krakow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pk.krakow.pl/wstepne-konsultacje-rynkowe" TargetMode="External"/><Relationship Id="rId24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hyperlink" Target="mailto:zamowienia@mpk.krakow.pl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pk.krakow.pl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E4D9C6F8F94549AC023FED1B984F49" ma:contentTypeVersion="0" ma:contentTypeDescription="Utwórz nowy dokument." ma:contentTypeScope="" ma:versionID="86911a71d0ab2ab56ab6efccb4a0572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D4E93-C61C-46DF-8197-8102C9DC7B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780CC4-031A-43ED-8E4F-4FEC7B3D6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1F9A99-B818-4789-845A-CF1C995F2F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A752E8-BD86-496A-88AD-165CDBBD3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 - nagłówek tylko na 1 stronie - 150latMPKSA</vt:lpstr>
    </vt:vector>
  </TitlesOfParts>
  <Company>MPK S.A.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 - nagłówek tylko na 1 stronie - 150latMPKSA</dc:title>
  <dc:subject/>
  <dc:creator>Orlof Paweł</dc:creator>
  <cp:keywords/>
  <cp:lastModifiedBy>Bylińska Agata</cp:lastModifiedBy>
  <cp:revision>19</cp:revision>
  <cp:lastPrinted>2024-12-31T08:15:00Z</cp:lastPrinted>
  <dcterms:created xsi:type="dcterms:W3CDTF">2025-04-30T10:25:00Z</dcterms:created>
  <dcterms:modified xsi:type="dcterms:W3CDTF">2025-05-12T19:01:00Z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0x010100F6E4D9C6F8F94549AC023FED1B984F49</vt:lpwstr>
  </property>
</Properties>
</file>