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84" w:rsidRDefault="004D0584" w:rsidP="0026212B">
      <w:pPr>
        <w:spacing w:after="0"/>
        <w:jc w:val="center"/>
        <w:rPr>
          <w:b/>
          <w:u w:val="single"/>
        </w:rPr>
      </w:pPr>
    </w:p>
    <w:p w:rsidR="00644A4C" w:rsidRPr="0026212B" w:rsidRDefault="00644A4C" w:rsidP="0026212B">
      <w:pPr>
        <w:spacing w:after="0"/>
        <w:jc w:val="center"/>
        <w:rPr>
          <w:b/>
        </w:rPr>
      </w:pPr>
      <w:r w:rsidRPr="0026212B">
        <w:rPr>
          <w:b/>
        </w:rPr>
        <w:t xml:space="preserve">SZCZEGÓŁOWY OPIS TECHNICZNY </w:t>
      </w:r>
      <w:r w:rsidR="00D43A1E">
        <w:rPr>
          <w:b/>
        </w:rPr>
        <w:t>OFEROWANYCH SAMOCHODÓW</w:t>
      </w:r>
      <w:r w:rsidRPr="00EF58E6">
        <w:rPr>
          <w:b/>
        </w:rPr>
        <w:t xml:space="preserve"> </w:t>
      </w:r>
      <w:r w:rsidR="008D26DD">
        <w:rPr>
          <w:b/>
        </w:rPr>
        <w:t xml:space="preserve">OSOBOWYCH </w:t>
      </w:r>
      <w:r w:rsidRPr="00EF58E6">
        <w:rPr>
          <w:b/>
        </w:rPr>
        <w:t xml:space="preserve">MARKI </w:t>
      </w:r>
      <w:r w:rsidR="00916F46" w:rsidRPr="00916F46">
        <w:rPr>
          <w:b/>
        </w:rPr>
        <w:t>TOYOTA AURIS</w:t>
      </w:r>
      <w:r w:rsidR="00916F46">
        <w:rPr>
          <w:b/>
        </w:rPr>
        <w:t xml:space="preserve"> </w:t>
      </w:r>
      <w:r w:rsidR="008D26DD" w:rsidRPr="008D26DD">
        <w:rPr>
          <w:b/>
        </w:rPr>
        <w:t>1,8 HYBRID 136 KM E-CTV WERSJA ACITIVE</w:t>
      </w:r>
    </w:p>
    <w:p w:rsidR="00644A4C" w:rsidRPr="008D26DD" w:rsidRDefault="00644A4C" w:rsidP="0026212B">
      <w:pPr>
        <w:spacing w:after="0"/>
        <w:jc w:val="center"/>
        <w:rPr>
          <w:b/>
        </w:rPr>
      </w:pPr>
      <w:r w:rsidRPr="008D26DD">
        <w:rPr>
          <w:b/>
        </w:rPr>
        <w:t>(minimalne wymagania dotyczące samochod</w:t>
      </w:r>
      <w:r w:rsidR="008D26DD">
        <w:rPr>
          <w:b/>
        </w:rPr>
        <w:t>ów</w:t>
      </w:r>
      <w:r w:rsidRPr="008D26DD">
        <w:rPr>
          <w:b/>
        </w:rPr>
        <w:t>)</w:t>
      </w:r>
    </w:p>
    <w:p w:rsidR="0026212B" w:rsidRPr="0026212B" w:rsidRDefault="0026212B" w:rsidP="0026212B">
      <w:pPr>
        <w:spacing w:after="0"/>
        <w:jc w:val="center"/>
        <w:rPr>
          <w:b/>
        </w:rPr>
      </w:pPr>
    </w:p>
    <w:tbl>
      <w:tblPr>
        <w:tblStyle w:val="Tabela-Siatka"/>
        <w:tblW w:w="9641" w:type="dxa"/>
        <w:tblLayout w:type="fixed"/>
        <w:tblLook w:val="04A0" w:firstRow="1" w:lastRow="0" w:firstColumn="1" w:lastColumn="0" w:noHBand="0" w:noVBand="1"/>
      </w:tblPr>
      <w:tblGrid>
        <w:gridCol w:w="846"/>
        <w:gridCol w:w="7087"/>
        <w:gridCol w:w="1708"/>
      </w:tblGrid>
      <w:tr w:rsidR="00E9335C" w:rsidTr="008D26DD">
        <w:trPr>
          <w:trHeight w:val="317"/>
        </w:trPr>
        <w:tc>
          <w:tcPr>
            <w:tcW w:w="9641" w:type="dxa"/>
            <w:gridSpan w:val="3"/>
            <w:shd w:val="clear" w:color="auto" w:fill="D9D9D9" w:themeFill="background1" w:themeFillShade="D9"/>
          </w:tcPr>
          <w:p w:rsidR="00E9335C" w:rsidRDefault="0058027A" w:rsidP="008D26DD">
            <w:pPr>
              <w:jc w:val="center"/>
            </w:pPr>
            <w:r>
              <w:t xml:space="preserve">I. </w:t>
            </w:r>
            <w:r w:rsidR="008D26DD">
              <w:t>WYMAGANIA DOTYCZĄCE SAMOCHODÓW</w:t>
            </w:r>
          </w:p>
        </w:tc>
      </w:tr>
      <w:tr w:rsidR="008D26DD" w:rsidRPr="008D26DD" w:rsidTr="008D26DD">
        <w:tc>
          <w:tcPr>
            <w:tcW w:w="846" w:type="dxa"/>
            <w:vAlign w:val="center"/>
          </w:tcPr>
          <w:p w:rsidR="008D26DD" w:rsidRPr="008D26DD" w:rsidRDefault="008D26DD" w:rsidP="008D26DD">
            <w:pPr>
              <w:pStyle w:val="Akapitzlist"/>
              <w:ind w:left="169"/>
              <w:rPr>
                <w:rFonts w:ascii="Arial" w:hAnsi="Arial" w:cs="Arial"/>
                <w:i/>
                <w:sz w:val="20"/>
                <w:szCs w:val="20"/>
              </w:rPr>
            </w:pPr>
            <w:r w:rsidRPr="008D26DD">
              <w:rPr>
                <w:rFonts w:ascii="Arial" w:hAnsi="Arial" w:cs="Arial"/>
                <w:i/>
                <w:sz w:val="20"/>
                <w:szCs w:val="20"/>
              </w:rPr>
              <w:t>L.p.</w:t>
            </w:r>
          </w:p>
        </w:tc>
        <w:tc>
          <w:tcPr>
            <w:tcW w:w="7087" w:type="dxa"/>
            <w:vAlign w:val="center"/>
          </w:tcPr>
          <w:p w:rsidR="008D26DD" w:rsidRPr="008D26DD" w:rsidRDefault="008D26DD" w:rsidP="008D26DD">
            <w:pPr>
              <w:pStyle w:val="Akapitzlist"/>
              <w:ind w:left="0"/>
              <w:jc w:val="center"/>
              <w:rPr>
                <w:rFonts w:ascii="Arial" w:hAnsi="Arial" w:cs="Arial"/>
                <w:i/>
                <w:sz w:val="20"/>
                <w:szCs w:val="20"/>
              </w:rPr>
            </w:pPr>
            <w:r>
              <w:rPr>
                <w:rFonts w:ascii="Arial" w:hAnsi="Arial" w:cs="Arial"/>
                <w:i/>
                <w:sz w:val="20"/>
                <w:szCs w:val="20"/>
              </w:rPr>
              <w:t xml:space="preserve">kolumna </w:t>
            </w:r>
            <w:r w:rsidRPr="008D26DD">
              <w:rPr>
                <w:rFonts w:ascii="Arial" w:hAnsi="Arial" w:cs="Arial"/>
                <w:i/>
                <w:sz w:val="20"/>
                <w:szCs w:val="20"/>
              </w:rPr>
              <w:t>1</w:t>
            </w:r>
          </w:p>
        </w:tc>
        <w:tc>
          <w:tcPr>
            <w:tcW w:w="1708" w:type="dxa"/>
            <w:vAlign w:val="center"/>
          </w:tcPr>
          <w:p w:rsidR="008D26DD" w:rsidRPr="008D26DD" w:rsidRDefault="008D26DD" w:rsidP="008D26DD">
            <w:pPr>
              <w:jc w:val="center"/>
              <w:rPr>
                <w:rFonts w:ascii="Arial" w:hAnsi="Arial" w:cs="Arial"/>
                <w:i/>
                <w:sz w:val="20"/>
                <w:szCs w:val="20"/>
              </w:rPr>
            </w:pPr>
            <w:r>
              <w:rPr>
                <w:rFonts w:ascii="Arial" w:hAnsi="Arial" w:cs="Arial"/>
                <w:i/>
                <w:sz w:val="20"/>
                <w:szCs w:val="20"/>
              </w:rPr>
              <w:t xml:space="preserve">kolumna </w:t>
            </w:r>
            <w:r w:rsidRPr="008D26DD">
              <w:rPr>
                <w:rFonts w:ascii="Arial" w:hAnsi="Arial" w:cs="Arial"/>
                <w:i/>
                <w:sz w:val="20"/>
                <w:szCs w:val="20"/>
              </w:rPr>
              <w:t>2</w:t>
            </w:r>
            <w:r>
              <w:rPr>
                <w:rFonts w:ascii="Arial" w:hAnsi="Arial" w:cs="Arial"/>
                <w:i/>
                <w:sz w:val="20"/>
                <w:szCs w:val="20"/>
              </w:rPr>
              <w:t xml:space="preserve"> </w:t>
            </w:r>
            <w:r>
              <w:rPr>
                <w:rStyle w:val="Odwoanieprzypisudolnego"/>
                <w:rFonts w:ascii="Arial" w:hAnsi="Arial" w:cs="Arial"/>
                <w:i/>
                <w:sz w:val="20"/>
                <w:szCs w:val="20"/>
              </w:rPr>
              <w:footnoteReference w:id="1"/>
            </w:r>
          </w:p>
        </w:tc>
      </w:tr>
      <w:tr w:rsidR="004312DA" w:rsidTr="008D26DD">
        <w:tc>
          <w:tcPr>
            <w:tcW w:w="846" w:type="dxa"/>
            <w:vAlign w:val="center"/>
          </w:tcPr>
          <w:p w:rsidR="004312DA" w:rsidRPr="00644A4C" w:rsidRDefault="004312DA" w:rsidP="00EF58E6">
            <w:pPr>
              <w:pStyle w:val="Akapitzlist"/>
              <w:numPr>
                <w:ilvl w:val="0"/>
                <w:numId w:val="9"/>
              </w:numPr>
              <w:ind w:hanging="720"/>
              <w:jc w:val="center"/>
              <w:rPr>
                <w:rFonts w:ascii="Arial" w:hAnsi="Arial" w:cs="Arial"/>
                <w:sz w:val="20"/>
                <w:szCs w:val="20"/>
              </w:rPr>
            </w:pPr>
          </w:p>
        </w:tc>
        <w:tc>
          <w:tcPr>
            <w:tcW w:w="7087" w:type="dxa"/>
            <w:vAlign w:val="center"/>
          </w:tcPr>
          <w:p w:rsidR="004312DA" w:rsidRPr="00644A4C" w:rsidRDefault="00511F80" w:rsidP="00187481">
            <w:pPr>
              <w:pStyle w:val="Akapitzlist"/>
              <w:ind w:left="0"/>
              <w:rPr>
                <w:rFonts w:ascii="Arial" w:hAnsi="Arial" w:cs="Arial"/>
                <w:sz w:val="20"/>
                <w:szCs w:val="20"/>
              </w:rPr>
            </w:pPr>
            <w:r>
              <w:rPr>
                <w:rFonts w:ascii="Arial" w:hAnsi="Arial" w:cs="Arial"/>
                <w:sz w:val="20"/>
                <w:szCs w:val="20"/>
              </w:rPr>
              <w:t>rok</w:t>
            </w:r>
            <w:r w:rsidR="004312DA">
              <w:rPr>
                <w:rFonts w:ascii="Arial" w:hAnsi="Arial" w:cs="Arial"/>
                <w:sz w:val="20"/>
                <w:szCs w:val="20"/>
              </w:rPr>
              <w:t xml:space="preserve"> produkcji: </w:t>
            </w:r>
            <w:r w:rsidR="00187481">
              <w:rPr>
                <w:rFonts w:ascii="Arial" w:hAnsi="Arial" w:cs="Arial"/>
                <w:sz w:val="20"/>
                <w:szCs w:val="20"/>
              </w:rPr>
              <w:t>2018</w:t>
            </w:r>
          </w:p>
        </w:tc>
        <w:tc>
          <w:tcPr>
            <w:tcW w:w="1708" w:type="dxa"/>
            <w:vAlign w:val="center"/>
          </w:tcPr>
          <w:p w:rsidR="004312DA" w:rsidRDefault="004312DA" w:rsidP="003D41D7">
            <w:pPr>
              <w:jc w:val="center"/>
            </w:pPr>
          </w:p>
        </w:tc>
      </w:tr>
      <w:tr w:rsidR="004312DA" w:rsidTr="008D26DD">
        <w:tc>
          <w:tcPr>
            <w:tcW w:w="846" w:type="dxa"/>
            <w:vAlign w:val="center"/>
          </w:tcPr>
          <w:p w:rsidR="004312DA" w:rsidRPr="00644A4C" w:rsidRDefault="004312DA" w:rsidP="00EF58E6">
            <w:pPr>
              <w:pStyle w:val="Akapitzlist"/>
              <w:numPr>
                <w:ilvl w:val="0"/>
                <w:numId w:val="9"/>
              </w:numPr>
              <w:ind w:hanging="720"/>
              <w:jc w:val="center"/>
              <w:rPr>
                <w:rFonts w:ascii="Arial" w:hAnsi="Arial" w:cs="Arial"/>
                <w:sz w:val="20"/>
                <w:szCs w:val="20"/>
              </w:rPr>
            </w:pPr>
          </w:p>
        </w:tc>
        <w:tc>
          <w:tcPr>
            <w:tcW w:w="7087" w:type="dxa"/>
            <w:vAlign w:val="center"/>
          </w:tcPr>
          <w:p w:rsidR="004312DA" w:rsidRPr="00644A4C" w:rsidRDefault="004312DA" w:rsidP="00916F46">
            <w:pPr>
              <w:pStyle w:val="Akapitzlist"/>
              <w:ind w:left="0"/>
              <w:rPr>
                <w:rFonts w:ascii="Arial" w:hAnsi="Arial" w:cs="Arial"/>
                <w:sz w:val="20"/>
                <w:szCs w:val="20"/>
              </w:rPr>
            </w:pPr>
            <w:r w:rsidRPr="002C527D">
              <w:rPr>
                <w:rFonts w:ascii="Arial" w:hAnsi="Arial" w:cs="Arial"/>
                <w:sz w:val="20"/>
                <w:szCs w:val="20"/>
              </w:rPr>
              <w:t>fabrycznie nowy</w:t>
            </w:r>
          </w:p>
        </w:tc>
        <w:tc>
          <w:tcPr>
            <w:tcW w:w="1708" w:type="dxa"/>
            <w:vAlign w:val="center"/>
          </w:tcPr>
          <w:p w:rsidR="004312DA" w:rsidRPr="00D301CA" w:rsidRDefault="004312DA" w:rsidP="003D41D7">
            <w:pPr>
              <w:jc w:val="center"/>
            </w:pPr>
          </w:p>
        </w:tc>
      </w:tr>
      <w:tr w:rsidR="004312DA" w:rsidTr="008D26DD">
        <w:tc>
          <w:tcPr>
            <w:tcW w:w="846" w:type="dxa"/>
            <w:vAlign w:val="center"/>
          </w:tcPr>
          <w:p w:rsidR="004312DA" w:rsidRDefault="004312DA" w:rsidP="00EF58E6">
            <w:pPr>
              <w:pStyle w:val="Akapitzlist"/>
              <w:numPr>
                <w:ilvl w:val="0"/>
                <w:numId w:val="9"/>
              </w:numPr>
              <w:tabs>
                <w:tab w:val="left" w:pos="752"/>
              </w:tabs>
              <w:ind w:hanging="720"/>
              <w:jc w:val="center"/>
            </w:pPr>
          </w:p>
        </w:tc>
        <w:tc>
          <w:tcPr>
            <w:tcW w:w="7087" w:type="dxa"/>
            <w:vAlign w:val="center"/>
          </w:tcPr>
          <w:p w:rsidR="004312DA" w:rsidRDefault="008D26DD" w:rsidP="008D26DD">
            <w:pPr>
              <w:tabs>
                <w:tab w:val="left" w:pos="752"/>
              </w:tabs>
            </w:pPr>
            <w:r w:rsidRPr="008D26DD">
              <w:rPr>
                <w:rFonts w:ascii="Arial" w:hAnsi="Arial" w:cs="Arial"/>
                <w:sz w:val="20"/>
                <w:szCs w:val="20"/>
              </w:rPr>
              <w:t>wersj</w:t>
            </w:r>
            <w:r>
              <w:rPr>
                <w:rFonts w:ascii="Arial" w:hAnsi="Arial" w:cs="Arial"/>
                <w:sz w:val="20"/>
                <w:szCs w:val="20"/>
              </w:rPr>
              <w:t>a nadwozia 5-cio drzwiowa</w:t>
            </w:r>
          </w:p>
        </w:tc>
        <w:tc>
          <w:tcPr>
            <w:tcW w:w="1708" w:type="dxa"/>
            <w:vAlign w:val="center"/>
          </w:tcPr>
          <w:p w:rsidR="004312DA" w:rsidRDefault="004312DA" w:rsidP="003D41D7">
            <w:pPr>
              <w:jc w:val="center"/>
            </w:pPr>
          </w:p>
        </w:tc>
      </w:tr>
      <w:tr w:rsidR="004312DA" w:rsidTr="008D26DD">
        <w:trPr>
          <w:trHeight w:val="378"/>
        </w:trPr>
        <w:tc>
          <w:tcPr>
            <w:tcW w:w="846" w:type="dxa"/>
            <w:vAlign w:val="center"/>
          </w:tcPr>
          <w:p w:rsidR="004312DA" w:rsidRPr="00081450" w:rsidRDefault="004312DA" w:rsidP="00EF58E6">
            <w:pPr>
              <w:pStyle w:val="pkt"/>
              <w:numPr>
                <w:ilvl w:val="0"/>
                <w:numId w:val="9"/>
              </w:numPr>
              <w:spacing w:before="40" w:after="0"/>
              <w:ind w:hanging="720"/>
              <w:jc w:val="center"/>
              <w:rPr>
                <w:rFonts w:ascii="Arial" w:hAnsi="Arial" w:cs="Arial"/>
                <w:sz w:val="20"/>
                <w:szCs w:val="20"/>
              </w:rPr>
            </w:pPr>
          </w:p>
        </w:tc>
        <w:tc>
          <w:tcPr>
            <w:tcW w:w="7087" w:type="dxa"/>
            <w:vAlign w:val="center"/>
          </w:tcPr>
          <w:p w:rsidR="004312DA" w:rsidRPr="00081450" w:rsidRDefault="00916F46" w:rsidP="00916F46">
            <w:pPr>
              <w:pStyle w:val="pkt"/>
              <w:spacing w:before="40" w:after="0"/>
              <w:ind w:left="0" w:firstLine="0"/>
              <w:jc w:val="left"/>
              <w:rPr>
                <w:rFonts w:ascii="Arial" w:hAnsi="Arial" w:cs="Arial"/>
                <w:sz w:val="20"/>
                <w:szCs w:val="20"/>
              </w:rPr>
            </w:pPr>
            <w:r w:rsidRPr="00916F46">
              <w:rPr>
                <w:rFonts w:ascii="Arial" w:hAnsi="Arial" w:cs="Arial"/>
                <w:sz w:val="20"/>
                <w:szCs w:val="20"/>
              </w:rPr>
              <w:t>kolor samochodu – biały niemetalizowany</w:t>
            </w:r>
          </w:p>
        </w:tc>
        <w:tc>
          <w:tcPr>
            <w:tcW w:w="1708" w:type="dxa"/>
            <w:vAlign w:val="center"/>
          </w:tcPr>
          <w:p w:rsidR="004312DA" w:rsidRDefault="004312DA" w:rsidP="003D41D7">
            <w:pPr>
              <w:jc w:val="center"/>
            </w:pPr>
          </w:p>
        </w:tc>
      </w:tr>
      <w:tr w:rsidR="00EF58E6" w:rsidTr="008D26DD">
        <w:trPr>
          <w:trHeight w:val="336"/>
        </w:trPr>
        <w:tc>
          <w:tcPr>
            <w:tcW w:w="846" w:type="dxa"/>
            <w:vAlign w:val="center"/>
          </w:tcPr>
          <w:p w:rsidR="00EF58E6" w:rsidRPr="00B71D2E" w:rsidRDefault="00EF58E6" w:rsidP="00EF58E6">
            <w:pPr>
              <w:pStyle w:val="pkt"/>
              <w:numPr>
                <w:ilvl w:val="0"/>
                <w:numId w:val="9"/>
              </w:numPr>
              <w:spacing w:before="40" w:after="0"/>
              <w:ind w:hanging="720"/>
              <w:jc w:val="center"/>
              <w:rPr>
                <w:rFonts w:ascii="Arial" w:hAnsi="Arial" w:cs="Arial"/>
                <w:sz w:val="20"/>
                <w:szCs w:val="20"/>
              </w:rPr>
            </w:pPr>
          </w:p>
        </w:tc>
        <w:tc>
          <w:tcPr>
            <w:tcW w:w="7087" w:type="dxa"/>
            <w:vAlign w:val="center"/>
          </w:tcPr>
          <w:p w:rsidR="00EF58E6" w:rsidRPr="00916F46" w:rsidRDefault="00916F46" w:rsidP="00916F46">
            <w:pPr>
              <w:spacing w:before="40"/>
              <w:jc w:val="both"/>
              <w:rPr>
                <w:rFonts w:ascii="Arial" w:eastAsia="Times New Roman" w:hAnsi="Arial" w:cs="Arial"/>
                <w:sz w:val="20"/>
                <w:szCs w:val="20"/>
                <w:lang w:eastAsia="pl-PL"/>
              </w:rPr>
            </w:pPr>
            <w:r w:rsidRPr="006164DF">
              <w:rPr>
                <w:rFonts w:ascii="Arial" w:eastAsia="Times New Roman" w:hAnsi="Arial" w:cs="Arial"/>
                <w:sz w:val="20"/>
                <w:szCs w:val="20"/>
                <w:lang w:eastAsia="pl-PL"/>
              </w:rPr>
              <w:t>silnik benzynowy EURO 6, 1,8  136 KM, E-CTV</w:t>
            </w:r>
          </w:p>
        </w:tc>
        <w:tc>
          <w:tcPr>
            <w:tcW w:w="1708" w:type="dxa"/>
            <w:vAlign w:val="center"/>
          </w:tcPr>
          <w:p w:rsidR="00EF58E6" w:rsidRDefault="00EF58E6" w:rsidP="003D41D7">
            <w:pPr>
              <w:jc w:val="center"/>
            </w:pPr>
          </w:p>
        </w:tc>
      </w:tr>
      <w:tr w:rsidR="00EF58E6" w:rsidTr="008D26DD">
        <w:trPr>
          <w:trHeight w:val="74"/>
        </w:trPr>
        <w:tc>
          <w:tcPr>
            <w:tcW w:w="846" w:type="dxa"/>
            <w:vAlign w:val="center"/>
          </w:tcPr>
          <w:p w:rsidR="00EF58E6" w:rsidRPr="00B71D2E" w:rsidRDefault="00EF58E6" w:rsidP="00EF58E6">
            <w:pPr>
              <w:pStyle w:val="pkt"/>
              <w:numPr>
                <w:ilvl w:val="0"/>
                <w:numId w:val="9"/>
              </w:numPr>
              <w:spacing w:before="40" w:after="0" w:line="276" w:lineRule="auto"/>
              <w:ind w:hanging="720"/>
              <w:jc w:val="center"/>
              <w:rPr>
                <w:rFonts w:ascii="Arial" w:hAnsi="Arial" w:cs="Arial"/>
                <w:sz w:val="20"/>
                <w:szCs w:val="20"/>
              </w:rPr>
            </w:pPr>
          </w:p>
        </w:tc>
        <w:tc>
          <w:tcPr>
            <w:tcW w:w="7087" w:type="dxa"/>
            <w:vAlign w:val="center"/>
          </w:tcPr>
          <w:p w:rsidR="00EF58E6" w:rsidRPr="00B71D2E" w:rsidRDefault="00916F46" w:rsidP="00916F46">
            <w:pPr>
              <w:pStyle w:val="pkt"/>
              <w:spacing w:before="40" w:after="0"/>
              <w:ind w:left="0" w:firstLine="0"/>
              <w:jc w:val="left"/>
              <w:rPr>
                <w:rFonts w:ascii="Arial" w:hAnsi="Arial" w:cs="Arial"/>
                <w:sz w:val="20"/>
                <w:szCs w:val="20"/>
              </w:rPr>
            </w:pPr>
            <w:r w:rsidRPr="00916F46">
              <w:rPr>
                <w:rFonts w:ascii="Arial" w:hAnsi="Arial" w:cs="Arial"/>
                <w:sz w:val="20"/>
                <w:szCs w:val="20"/>
              </w:rPr>
              <w:t>homologacja na 5 osób</w:t>
            </w:r>
          </w:p>
        </w:tc>
        <w:tc>
          <w:tcPr>
            <w:tcW w:w="1708" w:type="dxa"/>
            <w:vAlign w:val="center"/>
          </w:tcPr>
          <w:p w:rsidR="00EF58E6" w:rsidRPr="00D301CA" w:rsidRDefault="00EF58E6" w:rsidP="003D41D7">
            <w:pPr>
              <w:jc w:val="center"/>
            </w:pPr>
          </w:p>
        </w:tc>
      </w:tr>
      <w:tr w:rsidR="00EF58E6" w:rsidTr="008D26DD">
        <w:trPr>
          <w:trHeight w:val="74"/>
        </w:trPr>
        <w:tc>
          <w:tcPr>
            <w:tcW w:w="846" w:type="dxa"/>
            <w:vAlign w:val="center"/>
          </w:tcPr>
          <w:p w:rsidR="00EF58E6" w:rsidRPr="00B71D2E" w:rsidRDefault="00EF58E6" w:rsidP="00EF58E6">
            <w:pPr>
              <w:pStyle w:val="pkt"/>
              <w:numPr>
                <w:ilvl w:val="0"/>
                <w:numId w:val="9"/>
              </w:numPr>
              <w:spacing w:before="40" w:after="0" w:line="276" w:lineRule="auto"/>
              <w:ind w:hanging="720"/>
              <w:jc w:val="center"/>
              <w:rPr>
                <w:rFonts w:ascii="Arial" w:hAnsi="Arial" w:cs="Arial"/>
                <w:sz w:val="20"/>
                <w:szCs w:val="20"/>
              </w:rPr>
            </w:pPr>
          </w:p>
        </w:tc>
        <w:tc>
          <w:tcPr>
            <w:tcW w:w="7087" w:type="dxa"/>
            <w:vAlign w:val="center"/>
          </w:tcPr>
          <w:p w:rsidR="00EF58E6" w:rsidRDefault="008D26DD" w:rsidP="00916F46">
            <w:pPr>
              <w:pStyle w:val="pkt"/>
              <w:spacing w:before="40" w:after="0"/>
              <w:ind w:left="0" w:firstLine="0"/>
              <w:jc w:val="left"/>
              <w:rPr>
                <w:rFonts w:ascii="Arial" w:hAnsi="Arial" w:cs="Arial"/>
                <w:sz w:val="20"/>
                <w:szCs w:val="20"/>
              </w:rPr>
            </w:pPr>
            <w:r>
              <w:rPr>
                <w:rFonts w:ascii="Arial" w:hAnsi="Arial" w:cs="Arial"/>
                <w:sz w:val="20"/>
                <w:szCs w:val="20"/>
              </w:rPr>
              <w:t>w</w:t>
            </w:r>
            <w:r w:rsidRPr="008D26DD">
              <w:rPr>
                <w:rFonts w:ascii="Arial" w:hAnsi="Arial" w:cs="Arial"/>
                <w:sz w:val="20"/>
                <w:szCs w:val="20"/>
              </w:rPr>
              <w:t xml:space="preserve">ersja wyposażeniowa : ACTIVE </w:t>
            </w:r>
          </w:p>
        </w:tc>
        <w:tc>
          <w:tcPr>
            <w:tcW w:w="1708" w:type="dxa"/>
            <w:vAlign w:val="center"/>
          </w:tcPr>
          <w:p w:rsidR="00EF58E6" w:rsidRPr="00D301CA" w:rsidRDefault="00EF58E6" w:rsidP="00987523">
            <w:pPr>
              <w:jc w:val="center"/>
            </w:pPr>
          </w:p>
        </w:tc>
      </w:tr>
      <w:tr w:rsidR="00EF58E6" w:rsidTr="008D26DD">
        <w:trPr>
          <w:trHeight w:val="342"/>
        </w:trPr>
        <w:tc>
          <w:tcPr>
            <w:tcW w:w="9641" w:type="dxa"/>
            <w:gridSpan w:val="3"/>
            <w:shd w:val="clear" w:color="auto" w:fill="D9D9D9" w:themeFill="background1" w:themeFillShade="D9"/>
            <w:vAlign w:val="center"/>
          </w:tcPr>
          <w:p w:rsidR="00EF58E6" w:rsidRDefault="0058027A" w:rsidP="004312DA">
            <w:pPr>
              <w:jc w:val="center"/>
            </w:pPr>
            <w:r>
              <w:t xml:space="preserve">II. </w:t>
            </w:r>
            <w:r w:rsidR="008D26DD" w:rsidRPr="008D26DD">
              <w:t>Wyposażenie fabryczne /</w:t>
            </w:r>
            <w:r w:rsidR="008D26DD">
              <w:t xml:space="preserve"> wyposażenie dodatkowe samochodów</w:t>
            </w:r>
          </w:p>
        </w:tc>
      </w:tr>
      <w:tr w:rsidR="00EF58E6" w:rsidTr="008D26DD">
        <w:trPr>
          <w:trHeight w:val="352"/>
        </w:trPr>
        <w:tc>
          <w:tcPr>
            <w:tcW w:w="846" w:type="dxa"/>
            <w:vAlign w:val="center"/>
          </w:tcPr>
          <w:p w:rsidR="00EF58E6" w:rsidRP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B12F3D" w:rsidP="004D0584">
            <w:pPr>
              <w:pStyle w:val="pkt"/>
              <w:tabs>
                <w:tab w:val="left" w:pos="709"/>
              </w:tabs>
              <w:spacing w:before="40" w:after="0" w:line="276" w:lineRule="auto"/>
              <w:ind w:left="33" w:firstLine="0"/>
              <w:rPr>
                <w:rFonts w:ascii="Arial" w:hAnsi="Arial" w:cs="Arial"/>
                <w:sz w:val="20"/>
                <w:szCs w:val="20"/>
              </w:rPr>
            </w:pPr>
            <w:r w:rsidRPr="004D0584">
              <w:rPr>
                <w:rFonts w:ascii="Arial" w:hAnsi="Arial" w:cs="Arial"/>
                <w:sz w:val="20"/>
                <w:szCs w:val="20"/>
              </w:rPr>
              <w:t>tapicerka czarna materiałowa</w:t>
            </w:r>
          </w:p>
        </w:tc>
        <w:tc>
          <w:tcPr>
            <w:tcW w:w="1708" w:type="dxa"/>
            <w:vAlign w:val="center"/>
          </w:tcPr>
          <w:p w:rsidR="00EF58E6" w:rsidRDefault="00EF58E6" w:rsidP="003D41D7">
            <w:pPr>
              <w:jc w:val="center"/>
            </w:pPr>
          </w:p>
        </w:tc>
      </w:tr>
      <w:tr w:rsidR="00EF58E6" w:rsidTr="008D26DD">
        <w:trPr>
          <w:trHeight w:val="432"/>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512E85" w:rsidP="004D0584">
            <w:pPr>
              <w:pStyle w:val="pkt"/>
              <w:spacing w:before="40" w:after="0"/>
              <w:ind w:left="33" w:firstLine="0"/>
              <w:rPr>
                <w:rFonts w:ascii="Arial" w:hAnsi="Arial" w:cs="Arial"/>
                <w:sz w:val="20"/>
                <w:szCs w:val="20"/>
              </w:rPr>
            </w:pPr>
            <w:r w:rsidRPr="004D0584">
              <w:rPr>
                <w:rFonts w:ascii="Arial" w:hAnsi="Arial" w:cs="Arial"/>
                <w:sz w:val="20"/>
                <w:szCs w:val="20"/>
              </w:rPr>
              <w:t>pokrowce na siedzenia ( tył + przód), wykonane z materiału lub weluru w kolorze grafitowym</w:t>
            </w:r>
          </w:p>
        </w:tc>
        <w:tc>
          <w:tcPr>
            <w:tcW w:w="1708" w:type="dxa"/>
            <w:vAlign w:val="center"/>
          </w:tcPr>
          <w:p w:rsidR="00EF58E6" w:rsidRDefault="00EF58E6" w:rsidP="003D41D7">
            <w:pPr>
              <w:jc w:val="center"/>
            </w:pPr>
          </w:p>
        </w:tc>
      </w:tr>
      <w:tr w:rsidR="00EF58E6" w:rsidTr="008D26DD">
        <w:trPr>
          <w:trHeight w:val="386"/>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512E85" w:rsidP="004D0584">
            <w:pPr>
              <w:pStyle w:val="pkt"/>
              <w:spacing w:before="40" w:after="0"/>
              <w:ind w:left="33" w:firstLine="0"/>
              <w:rPr>
                <w:rFonts w:ascii="Arial" w:hAnsi="Arial" w:cs="Arial"/>
                <w:sz w:val="20"/>
                <w:szCs w:val="20"/>
              </w:rPr>
            </w:pPr>
            <w:r w:rsidRPr="004D0584">
              <w:rPr>
                <w:rFonts w:ascii="Arial" w:hAnsi="Arial" w:cs="Arial"/>
                <w:sz w:val="20"/>
                <w:szCs w:val="20"/>
              </w:rPr>
              <w:t>tylne czujniki cofania w kolorze nadwozia z sygnalizacją dźwiękową</w:t>
            </w:r>
          </w:p>
        </w:tc>
        <w:tc>
          <w:tcPr>
            <w:tcW w:w="1708" w:type="dxa"/>
            <w:vAlign w:val="center"/>
          </w:tcPr>
          <w:p w:rsidR="00EF58E6" w:rsidRDefault="00EF58E6" w:rsidP="003D41D7">
            <w:pPr>
              <w:jc w:val="center"/>
            </w:pPr>
          </w:p>
        </w:tc>
      </w:tr>
      <w:tr w:rsidR="00EF58E6" w:rsidTr="008D26DD">
        <w:trPr>
          <w:trHeight w:val="336"/>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512E85" w:rsidP="004D0584">
            <w:pPr>
              <w:pStyle w:val="pkt"/>
              <w:spacing w:before="40" w:after="0"/>
              <w:ind w:left="33" w:firstLine="0"/>
              <w:rPr>
                <w:rFonts w:ascii="Arial" w:hAnsi="Arial" w:cs="Arial"/>
                <w:sz w:val="20"/>
                <w:szCs w:val="20"/>
              </w:rPr>
            </w:pPr>
            <w:r w:rsidRPr="004D0584">
              <w:rPr>
                <w:rFonts w:ascii="Arial" w:hAnsi="Arial" w:cs="Arial"/>
                <w:sz w:val="20"/>
                <w:szCs w:val="20"/>
              </w:rPr>
              <w:t>osłony przeciwbłotne na 4 koła</w:t>
            </w:r>
          </w:p>
        </w:tc>
        <w:tc>
          <w:tcPr>
            <w:tcW w:w="1708" w:type="dxa"/>
            <w:vAlign w:val="center"/>
          </w:tcPr>
          <w:p w:rsidR="00EF58E6" w:rsidRDefault="00EF58E6" w:rsidP="003D41D7">
            <w:pPr>
              <w:jc w:val="center"/>
            </w:pPr>
          </w:p>
        </w:tc>
      </w:tr>
      <w:tr w:rsidR="00EF58E6" w:rsidTr="008D26DD">
        <w:trPr>
          <w:trHeight w:val="372"/>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512E85" w:rsidP="004D0584">
            <w:pPr>
              <w:pStyle w:val="pkt"/>
              <w:spacing w:before="40" w:after="0"/>
              <w:ind w:left="33" w:firstLine="0"/>
              <w:rPr>
                <w:rFonts w:ascii="Arial" w:hAnsi="Arial" w:cs="Arial"/>
                <w:sz w:val="20"/>
                <w:szCs w:val="20"/>
              </w:rPr>
            </w:pPr>
            <w:r w:rsidRPr="004D0584">
              <w:rPr>
                <w:rFonts w:ascii="Arial" w:hAnsi="Arial" w:cs="Arial"/>
                <w:sz w:val="20"/>
                <w:szCs w:val="20"/>
              </w:rPr>
              <w:t xml:space="preserve">dywaniki gumowe kpl 4 szt. </w:t>
            </w:r>
            <w:r w:rsidR="008D26DD" w:rsidRPr="00664BD1">
              <w:rPr>
                <w:rFonts w:ascii="Arial" w:hAnsi="Arial" w:cs="Arial"/>
                <w:sz w:val="20"/>
                <w:szCs w:val="20"/>
              </w:rPr>
              <w:t>(dedykowane do zamawianego modelu)</w:t>
            </w:r>
          </w:p>
        </w:tc>
        <w:tc>
          <w:tcPr>
            <w:tcW w:w="1708" w:type="dxa"/>
            <w:vAlign w:val="center"/>
          </w:tcPr>
          <w:p w:rsidR="00EF58E6" w:rsidRDefault="00EF58E6" w:rsidP="003D41D7">
            <w:pPr>
              <w:jc w:val="center"/>
            </w:pPr>
          </w:p>
        </w:tc>
      </w:tr>
      <w:tr w:rsidR="00EF58E6" w:rsidTr="008D26DD">
        <w:trPr>
          <w:trHeight w:val="374"/>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8D26DD" w:rsidP="004D0584">
            <w:pPr>
              <w:pStyle w:val="pkt"/>
              <w:spacing w:before="40" w:after="0"/>
              <w:ind w:left="33" w:firstLine="0"/>
              <w:rPr>
                <w:rFonts w:ascii="Arial" w:hAnsi="Arial" w:cs="Arial"/>
                <w:sz w:val="20"/>
                <w:szCs w:val="20"/>
              </w:rPr>
            </w:pPr>
            <w:r w:rsidRPr="008D26DD">
              <w:rPr>
                <w:rFonts w:ascii="Arial" w:hAnsi="Arial" w:cs="Arial"/>
                <w:sz w:val="20"/>
                <w:szCs w:val="20"/>
              </w:rPr>
              <w:t>wykładzina bagażnika – gumowa  dedykowana do zamawianego modelu z wysokim korytkiem</w:t>
            </w:r>
          </w:p>
        </w:tc>
        <w:tc>
          <w:tcPr>
            <w:tcW w:w="1708" w:type="dxa"/>
            <w:vAlign w:val="center"/>
          </w:tcPr>
          <w:p w:rsidR="00EF58E6" w:rsidRDefault="00EF58E6" w:rsidP="003D41D7">
            <w:pPr>
              <w:jc w:val="center"/>
            </w:pPr>
          </w:p>
        </w:tc>
      </w:tr>
      <w:tr w:rsidR="00EF58E6" w:rsidTr="008D26DD">
        <w:trPr>
          <w:trHeight w:val="427"/>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512E85" w:rsidP="004D0584">
            <w:pPr>
              <w:pStyle w:val="pkt"/>
              <w:spacing w:before="40" w:after="0"/>
              <w:ind w:left="33" w:firstLine="0"/>
              <w:jc w:val="left"/>
              <w:rPr>
                <w:rFonts w:ascii="Arial" w:hAnsi="Arial" w:cs="Arial"/>
                <w:sz w:val="20"/>
                <w:szCs w:val="20"/>
              </w:rPr>
            </w:pPr>
            <w:r w:rsidRPr="004D0584">
              <w:rPr>
                <w:rFonts w:ascii="Arial" w:hAnsi="Arial" w:cs="Arial"/>
                <w:sz w:val="20"/>
                <w:szCs w:val="20"/>
              </w:rPr>
              <w:t>apteczka w miękkim etui</w:t>
            </w:r>
          </w:p>
        </w:tc>
        <w:tc>
          <w:tcPr>
            <w:tcW w:w="1708" w:type="dxa"/>
            <w:vAlign w:val="center"/>
          </w:tcPr>
          <w:p w:rsidR="00EF58E6" w:rsidRDefault="00EF58E6" w:rsidP="003D41D7">
            <w:pPr>
              <w:jc w:val="center"/>
            </w:pPr>
          </w:p>
        </w:tc>
      </w:tr>
      <w:tr w:rsidR="00EF58E6" w:rsidTr="008D26DD">
        <w:trPr>
          <w:trHeight w:val="336"/>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tabs>
                <w:tab w:val="left" w:pos="1134"/>
              </w:tabs>
              <w:spacing w:before="40" w:after="0" w:line="276" w:lineRule="auto"/>
              <w:ind w:left="33" w:firstLine="0"/>
              <w:jc w:val="left"/>
              <w:rPr>
                <w:rFonts w:ascii="Arial" w:hAnsi="Arial" w:cs="Arial"/>
                <w:sz w:val="20"/>
                <w:szCs w:val="20"/>
              </w:rPr>
            </w:pPr>
            <w:r w:rsidRPr="008D26DD">
              <w:rPr>
                <w:rFonts w:ascii="Arial" w:hAnsi="Arial" w:cs="Arial"/>
                <w:sz w:val="20"/>
                <w:szCs w:val="20"/>
              </w:rPr>
              <w:t>koło zapasowe – dojazdowe w miękkim pokrowcu</w:t>
            </w:r>
          </w:p>
        </w:tc>
        <w:tc>
          <w:tcPr>
            <w:tcW w:w="1708" w:type="dxa"/>
            <w:vAlign w:val="center"/>
          </w:tcPr>
          <w:p w:rsidR="00EF58E6" w:rsidRDefault="00EF58E6" w:rsidP="003D41D7">
            <w:pPr>
              <w:jc w:val="center"/>
            </w:pPr>
          </w:p>
        </w:tc>
      </w:tr>
      <w:tr w:rsidR="00EF58E6" w:rsidTr="008D26DD">
        <w:trPr>
          <w:trHeight w:val="336"/>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spacing w:before="40" w:after="0"/>
              <w:ind w:left="33" w:firstLine="0"/>
              <w:jc w:val="left"/>
              <w:rPr>
                <w:rFonts w:ascii="Arial" w:hAnsi="Arial" w:cs="Arial"/>
                <w:sz w:val="20"/>
                <w:szCs w:val="20"/>
              </w:rPr>
            </w:pPr>
            <w:r w:rsidRPr="008D26DD">
              <w:rPr>
                <w:rFonts w:ascii="Arial" w:hAnsi="Arial" w:cs="Arial"/>
                <w:sz w:val="20"/>
                <w:szCs w:val="20"/>
              </w:rPr>
              <w:t>podnośnik i klucz do kół, zamocowane pod podłogą bagażnika lub w elastycznym etui</w:t>
            </w:r>
          </w:p>
        </w:tc>
        <w:tc>
          <w:tcPr>
            <w:tcW w:w="1708" w:type="dxa"/>
            <w:vAlign w:val="center"/>
          </w:tcPr>
          <w:p w:rsidR="00EF58E6" w:rsidRPr="00560487" w:rsidRDefault="00EF58E6" w:rsidP="003D41D7">
            <w:pPr>
              <w:jc w:val="center"/>
            </w:pPr>
          </w:p>
        </w:tc>
      </w:tr>
      <w:tr w:rsidR="00EF58E6" w:rsidTr="008D26DD">
        <w:trPr>
          <w:trHeight w:val="360"/>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spacing w:before="40" w:after="0"/>
              <w:ind w:left="33" w:firstLine="0"/>
              <w:jc w:val="left"/>
              <w:rPr>
                <w:rFonts w:ascii="Arial" w:hAnsi="Arial" w:cs="Arial"/>
                <w:sz w:val="20"/>
                <w:szCs w:val="20"/>
              </w:rPr>
            </w:pPr>
            <w:r w:rsidRPr="008D26DD">
              <w:rPr>
                <w:rFonts w:ascii="Arial" w:hAnsi="Arial" w:cs="Arial"/>
                <w:sz w:val="20"/>
                <w:szCs w:val="20"/>
              </w:rPr>
              <w:t xml:space="preserve">dodatkowy kpl. opon zimowych z datą produkcji nie starszą niż 12 miesięcy od daty odbioru, o  następujących  parametrach : opory toczenie klasa „A” do „C”, hamowanie na mokrej nawierzchni klasa „A” do „C”, hałas zewnętrzny max.  do 68 </w:t>
            </w:r>
            <w:proofErr w:type="spellStart"/>
            <w:r w:rsidRPr="008D26DD">
              <w:rPr>
                <w:rFonts w:ascii="Arial" w:hAnsi="Arial" w:cs="Arial"/>
                <w:sz w:val="20"/>
                <w:szCs w:val="20"/>
              </w:rPr>
              <w:t>dB</w:t>
            </w:r>
            <w:proofErr w:type="spellEnd"/>
            <w:r w:rsidRPr="008D26DD">
              <w:rPr>
                <w:rFonts w:ascii="Arial" w:hAnsi="Arial" w:cs="Arial"/>
                <w:sz w:val="20"/>
                <w:szCs w:val="20"/>
              </w:rPr>
              <w:t xml:space="preserve"> , XL-wzmacniane (dane z etykiety producenta)</w:t>
            </w:r>
          </w:p>
        </w:tc>
        <w:tc>
          <w:tcPr>
            <w:tcW w:w="1708" w:type="dxa"/>
            <w:vAlign w:val="center"/>
          </w:tcPr>
          <w:p w:rsidR="00EF58E6" w:rsidRDefault="00EF58E6" w:rsidP="003D41D7">
            <w:pPr>
              <w:jc w:val="center"/>
            </w:pPr>
          </w:p>
        </w:tc>
      </w:tr>
      <w:tr w:rsidR="00EF58E6" w:rsidTr="008D26DD">
        <w:trPr>
          <w:trHeight w:val="394"/>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tabs>
                <w:tab w:val="left" w:pos="1134"/>
              </w:tabs>
              <w:spacing w:before="40" w:after="0" w:line="276" w:lineRule="auto"/>
              <w:ind w:left="33" w:firstLine="0"/>
              <w:jc w:val="left"/>
              <w:rPr>
                <w:rFonts w:ascii="Arial" w:hAnsi="Arial" w:cs="Arial"/>
                <w:sz w:val="20"/>
                <w:szCs w:val="20"/>
              </w:rPr>
            </w:pPr>
            <w:r w:rsidRPr="008D26DD">
              <w:rPr>
                <w:rFonts w:ascii="Arial" w:hAnsi="Arial" w:cs="Arial"/>
                <w:sz w:val="20"/>
                <w:szCs w:val="20"/>
              </w:rPr>
              <w:t>listwy boczne/ochronne  w kolorze czarnym</w:t>
            </w:r>
          </w:p>
        </w:tc>
        <w:tc>
          <w:tcPr>
            <w:tcW w:w="1708" w:type="dxa"/>
            <w:vAlign w:val="center"/>
          </w:tcPr>
          <w:p w:rsidR="00EF58E6" w:rsidRDefault="00EF58E6" w:rsidP="003D41D7">
            <w:pPr>
              <w:jc w:val="center"/>
            </w:pPr>
          </w:p>
        </w:tc>
      </w:tr>
      <w:tr w:rsidR="00EF58E6" w:rsidTr="008D26DD">
        <w:trPr>
          <w:trHeight w:val="342"/>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tabs>
                <w:tab w:val="left" w:pos="1134"/>
              </w:tabs>
              <w:spacing w:before="40" w:after="0" w:line="276" w:lineRule="auto"/>
              <w:ind w:left="33" w:firstLine="0"/>
              <w:jc w:val="left"/>
              <w:rPr>
                <w:rFonts w:ascii="Arial" w:hAnsi="Arial" w:cs="Arial"/>
                <w:sz w:val="20"/>
                <w:szCs w:val="20"/>
              </w:rPr>
            </w:pPr>
            <w:r w:rsidRPr="008D26DD">
              <w:rPr>
                <w:rFonts w:ascii="Arial" w:hAnsi="Arial" w:cs="Arial"/>
                <w:sz w:val="20"/>
                <w:szCs w:val="20"/>
              </w:rPr>
              <w:t>radio fabryczne z wbudowanym zestawem głośnomówiącym Bluetooth ( z możliwością rejestracji w urządzeniu  przynajmniej 5-ciu użytkowników bez potrzeby ponownego parowania)</w:t>
            </w:r>
          </w:p>
        </w:tc>
        <w:tc>
          <w:tcPr>
            <w:tcW w:w="1708" w:type="dxa"/>
            <w:vAlign w:val="center"/>
          </w:tcPr>
          <w:p w:rsidR="00EF58E6" w:rsidRDefault="00EF58E6" w:rsidP="003D41D7">
            <w:pPr>
              <w:jc w:val="center"/>
            </w:pPr>
          </w:p>
        </w:tc>
      </w:tr>
      <w:tr w:rsidR="00EF58E6" w:rsidTr="008D26DD">
        <w:trPr>
          <w:trHeight w:val="414"/>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spacing w:before="40" w:after="0"/>
              <w:ind w:left="33" w:firstLine="0"/>
              <w:jc w:val="left"/>
              <w:rPr>
                <w:rFonts w:ascii="Arial" w:hAnsi="Arial" w:cs="Arial"/>
                <w:sz w:val="20"/>
                <w:szCs w:val="20"/>
              </w:rPr>
            </w:pPr>
            <w:r w:rsidRPr="008D26DD">
              <w:rPr>
                <w:rFonts w:ascii="Arial" w:hAnsi="Arial" w:cs="Arial"/>
                <w:sz w:val="20"/>
                <w:szCs w:val="20"/>
              </w:rPr>
              <w:t xml:space="preserve">zamontowany pod przednim fotelem pasażera, stolik pod laptopa do ergonomicznej obsługi z miejsca kierowcy, regulowany we wszystkich płaszczyznach , demontowalny tzw. szybkozłączką,  model </w:t>
            </w:r>
            <w:proofErr w:type="spellStart"/>
            <w:r w:rsidRPr="008D26DD">
              <w:rPr>
                <w:rFonts w:ascii="Arial" w:hAnsi="Arial" w:cs="Arial"/>
                <w:sz w:val="20"/>
                <w:szCs w:val="20"/>
              </w:rPr>
              <w:t>Infuu</w:t>
            </w:r>
            <w:proofErr w:type="spellEnd"/>
            <w:r w:rsidRPr="008D26DD">
              <w:rPr>
                <w:rFonts w:ascii="Arial" w:hAnsi="Arial" w:cs="Arial"/>
                <w:sz w:val="20"/>
                <w:szCs w:val="20"/>
              </w:rPr>
              <w:t xml:space="preserve"> </w:t>
            </w:r>
            <w:proofErr w:type="spellStart"/>
            <w:r w:rsidRPr="008D26DD">
              <w:rPr>
                <w:rFonts w:ascii="Arial" w:hAnsi="Arial" w:cs="Arial"/>
                <w:sz w:val="20"/>
                <w:szCs w:val="20"/>
              </w:rPr>
              <w:t>Holders</w:t>
            </w:r>
            <w:proofErr w:type="spellEnd"/>
            <w:r w:rsidRPr="008D26DD">
              <w:rPr>
                <w:rFonts w:ascii="Arial" w:hAnsi="Arial" w:cs="Arial"/>
                <w:sz w:val="20"/>
                <w:szCs w:val="20"/>
              </w:rPr>
              <w:t xml:space="preserve"> 001 z czterema paskami montażowymi na rzepy</w:t>
            </w:r>
          </w:p>
        </w:tc>
        <w:tc>
          <w:tcPr>
            <w:tcW w:w="1708" w:type="dxa"/>
            <w:vAlign w:val="center"/>
          </w:tcPr>
          <w:p w:rsidR="00EF58E6" w:rsidRPr="00724219" w:rsidRDefault="00EF58E6" w:rsidP="003D41D7">
            <w:pPr>
              <w:jc w:val="center"/>
            </w:pPr>
          </w:p>
        </w:tc>
      </w:tr>
      <w:tr w:rsidR="00EF58E6" w:rsidTr="008D26DD">
        <w:trPr>
          <w:trHeight w:val="412"/>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vAlign w:val="center"/>
          </w:tcPr>
          <w:p w:rsidR="00EF58E6" w:rsidRPr="004D0584" w:rsidRDefault="008D26DD" w:rsidP="004D0584">
            <w:pPr>
              <w:pStyle w:val="pkt"/>
              <w:spacing w:before="40" w:after="0"/>
              <w:ind w:left="33" w:firstLine="0"/>
              <w:jc w:val="left"/>
              <w:rPr>
                <w:rFonts w:ascii="Arial" w:hAnsi="Arial" w:cs="Arial"/>
                <w:sz w:val="20"/>
                <w:szCs w:val="20"/>
              </w:rPr>
            </w:pPr>
            <w:r w:rsidRPr="008D26DD">
              <w:rPr>
                <w:rFonts w:ascii="Arial" w:hAnsi="Arial" w:cs="Arial"/>
                <w:sz w:val="20"/>
                <w:szCs w:val="20"/>
              </w:rPr>
              <w:t xml:space="preserve">router GSM/ </w:t>
            </w:r>
            <w:proofErr w:type="spellStart"/>
            <w:r w:rsidRPr="008D26DD">
              <w:rPr>
                <w:rFonts w:ascii="Arial" w:hAnsi="Arial" w:cs="Arial"/>
                <w:sz w:val="20"/>
                <w:szCs w:val="20"/>
              </w:rPr>
              <w:t>WiFi</w:t>
            </w:r>
            <w:proofErr w:type="spellEnd"/>
            <w:r w:rsidRPr="008D26DD">
              <w:rPr>
                <w:rFonts w:ascii="Arial" w:hAnsi="Arial" w:cs="Arial"/>
                <w:sz w:val="20"/>
                <w:szCs w:val="20"/>
              </w:rPr>
              <w:t xml:space="preserve">  zamontowany w bagażniku wraz z anteną w sposób pozwalający na szybki montaż/demontaż poprzez szybkozłączki elektryczne (router do montażu dostarczy  Zamawiający w terminie nie później niż 7 dni przed planowanym przez Wykonawcę przekazaniem samochodów do  odbioru), urządzenie zasilane z dodatkowego gniazda umieszczonego w </w:t>
            </w:r>
            <w:r w:rsidRPr="008D26DD">
              <w:rPr>
                <w:rFonts w:ascii="Arial" w:hAnsi="Arial" w:cs="Arial"/>
                <w:sz w:val="20"/>
                <w:szCs w:val="20"/>
              </w:rPr>
              <w:lastRenderedPageBreak/>
              <w:t>bagażniku – w obwodzie indywidualnie załączanym z kabiny kierowcy wraz z instalacją radiotelefonu. Gniazdo zasilania z podtrzymaniem napięcia na okres 30/60 min. po wyłączeniu zapłonu</w:t>
            </w:r>
          </w:p>
        </w:tc>
        <w:tc>
          <w:tcPr>
            <w:tcW w:w="1708" w:type="dxa"/>
            <w:vAlign w:val="center"/>
          </w:tcPr>
          <w:p w:rsidR="00EF58E6" w:rsidRDefault="00EF58E6" w:rsidP="003D41D7">
            <w:pPr>
              <w:jc w:val="center"/>
            </w:pPr>
          </w:p>
        </w:tc>
      </w:tr>
      <w:tr w:rsidR="00EF58E6" w:rsidTr="008D26DD">
        <w:trPr>
          <w:trHeight w:val="400"/>
        </w:trPr>
        <w:tc>
          <w:tcPr>
            <w:tcW w:w="846" w:type="dxa"/>
            <w:vAlign w:val="center"/>
          </w:tcPr>
          <w:p w:rsidR="00EF58E6" w:rsidRDefault="00EF58E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EF58E6" w:rsidRPr="004D0584" w:rsidRDefault="008D26DD" w:rsidP="004D0584">
            <w:pPr>
              <w:pStyle w:val="pkt"/>
              <w:spacing w:before="40" w:after="0"/>
              <w:ind w:left="33" w:firstLine="0"/>
              <w:rPr>
                <w:rFonts w:ascii="Arial" w:hAnsi="Arial" w:cs="Arial"/>
                <w:sz w:val="20"/>
                <w:szCs w:val="20"/>
              </w:rPr>
            </w:pPr>
            <w:r w:rsidRPr="008D26DD">
              <w:rPr>
                <w:rFonts w:ascii="Arial" w:hAnsi="Arial" w:cs="Arial"/>
                <w:sz w:val="20"/>
                <w:szCs w:val="20"/>
              </w:rPr>
              <w:t>antena do radiotelefonu i radiotelefon TETRA oraz system GPS (dostarczy  Zamawiający w terminie nie później niż 7 dni przed planowanym przez Wykonawcę przekazaniem samochodów do  odbioru, zamontuje Wykonawca  w sposób uwzględniający zalecenia Zamawiającego</w:t>
            </w:r>
            <w:r>
              <w:rPr>
                <w:rFonts w:ascii="Arial" w:hAnsi="Arial" w:cs="Arial"/>
                <w:sz w:val="20"/>
                <w:szCs w:val="20"/>
              </w:rPr>
              <w:t>)</w:t>
            </w:r>
          </w:p>
        </w:tc>
        <w:tc>
          <w:tcPr>
            <w:tcW w:w="1708" w:type="dxa"/>
            <w:vAlign w:val="center"/>
          </w:tcPr>
          <w:p w:rsidR="00EF58E6" w:rsidRDefault="00EF58E6" w:rsidP="003D41D7">
            <w:pPr>
              <w:jc w:val="center"/>
            </w:pPr>
          </w:p>
        </w:tc>
      </w:tr>
      <w:tr w:rsidR="002A06A6" w:rsidTr="008D26DD">
        <w:trPr>
          <w:trHeight w:val="400"/>
        </w:trPr>
        <w:tc>
          <w:tcPr>
            <w:tcW w:w="846" w:type="dxa"/>
            <w:vAlign w:val="center"/>
          </w:tcPr>
          <w:p w:rsidR="002A06A6" w:rsidRDefault="002A06A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2A06A6" w:rsidRPr="004D0584" w:rsidRDefault="008D26DD" w:rsidP="002A06A6">
            <w:pPr>
              <w:pStyle w:val="pkt"/>
              <w:spacing w:before="40" w:after="0"/>
              <w:ind w:left="33" w:firstLine="0"/>
              <w:rPr>
                <w:rFonts w:ascii="Arial" w:hAnsi="Arial" w:cs="Arial"/>
                <w:sz w:val="20"/>
                <w:szCs w:val="20"/>
              </w:rPr>
            </w:pPr>
            <w:r w:rsidRPr="008D26DD">
              <w:rPr>
                <w:rFonts w:ascii="Arial" w:hAnsi="Arial" w:cs="Arial"/>
                <w:sz w:val="20"/>
                <w:szCs w:val="20"/>
              </w:rPr>
              <w:t>dodatkowe gniazda zapalniczki w kabinie pasażerskiej pomiędzy przednimi a tylnymi fotelami ( w sumie 3 szt. na tunelu środkowym pomiędzy fotelami)  oraz w bagażniku 1 szt. podpięte z pominięciem stacyjki, gniazdko zapalniczki zamontowane w bagażniku z możliwością odłączenia w kabinie kierowcy za pomocą włącznika z kontrolką led</w:t>
            </w:r>
          </w:p>
        </w:tc>
        <w:tc>
          <w:tcPr>
            <w:tcW w:w="1708" w:type="dxa"/>
            <w:vAlign w:val="center"/>
          </w:tcPr>
          <w:p w:rsidR="002A06A6" w:rsidRDefault="002A06A6" w:rsidP="002A06A6">
            <w:pPr>
              <w:jc w:val="center"/>
            </w:pPr>
          </w:p>
        </w:tc>
      </w:tr>
      <w:tr w:rsidR="002A06A6" w:rsidTr="008D26DD">
        <w:trPr>
          <w:trHeight w:val="420"/>
        </w:trPr>
        <w:tc>
          <w:tcPr>
            <w:tcW w:w="846" w:type="dxa"/>
            <w:vAlign w:val="center"/>
          </w:tcPr>
          <w:p w:rsidR="002A06A6" w:rsidRDefault="002A06A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2A06A6" w:rsidRPr="004D0584" w:rsidRDefault="008D26DD" w:rsidP="00DC526F">
            <w:pPr>
              <w:pStyle w:val="pkt"/>
              <w:spacing w:before="40" w:after="0"/>
              <w:ind w:left="33" w:firstLine="0"/>
              <w:rPr>
                <w:rFonts w:ascii="Arial" w:hAnsi="Arial" w:cs="Arial"/>
                <w:sz w:val="20"/>
                <w:szCs w:val="20"/>
              </w:rPr>
            </w:pPr>
            <w:r w:rsidRPr="008D26DD">
              <w:rPr>
                <w:rFonts w:ascii="Arial" w:hAnsi="Arial" w:cs="Arial"/>
                <w:sz w:val="20"/>
                <w:szCs w:val="20"/>
              </w:rPr>
              <w:t>przetwornica  o mocy obciążeniowej min. 250W (uzwojenie pierwotne 12V – uzwojenie wtórne 230 V) do zasilania komputera, zamontowana w tylnej części środkowego tunelu. )</w:t>
            </w:r>
          </w:p>
        </w:tc>
        <w:tc>
          <w:tcPr>
            <w:tcW w:w="1708" w:type="dxa"/>
          </w:tcPr>
          <w:p w:rsidR="002A06A6" w:rsidRDefault="002A06A6" w:rsidP="00EF58E6">
            <w:pPr>
              <w:jc w:val="center"/>
            </w:pPr>
          </w:p>
        </w:tc>
      </w:tr>
      <w:tr w:rsidR="002A06A6" w:rsidTr="008D26DD">
        <w:trPr>
          <w:trHeight w:val="368"/>
        </w:trPr>
        <w:tc>
          <w:tcPr>
            <w:tcW w:w="846" w:type="dxa"/>
            <w:vAlign w:val="center"/>
          </w:tcPr>
          <w:p w:rsidR="002A06A6" w:rsidRDefault="002A06A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2A06A6" w:rsidRPr="004D0584" w:rsidRDefault="008D26DD" w:rsidP="002A06A6">
            <w:pPr>
              <w:pStyle w:val="pkt"/>
              <w:ind w:left="33" w:firstLine="0"/>
              <w:rPr>
                <w:rFonts w:ascii="Arial" w:hAnsi="Arial" w:cs="Arial"/>
                <w:sz w:val="20"/>
                <w:szCs w:val="20"/>
              </w:rPr>
            </w:pPr>
            <w:r w:rsidRPr="008D26DD">
              <w:rPr>
                <w:rFonts w:ascii="Arial" w:hAnsi="Arial" w:cs="Arial"/>
                <w:sz w:val="20"/>
                <w:szCs w:val="20"/>
              </w:rPr>
              <w:t>video-rejestrator - z dwoma kamerami  przód + tył o pa</w:t>
            </w:r>
            <w:r>
              <w:rPr>
                <w:rFonts w:ascii="Arial" w:hAnsi="Arial" w:cs="Arial"/>
                <w:sz w:val="20"/>
                <w:szCs w:val="20"/>
              </w:rPr>
              <w:t xml:space="preserve">rametrach: min. 2Mpix o kącie </w:t>
            </w:r>
            <w:r w:rsidRPr="008D26DD">
              <w:rPr>
                <w:rFonts w:ascii="Arial" w:hAnsi="Arial" w:cs="Arial"/>
                <w:sz w:val="20"/>
                <w:szCs w:val="20"/>
              </w:rPr>
              <w:t xml:space="preserve">widzenia min. 120 stopni każda, </w:t>
            </w:r>
            <w:proofErr w:type="spellStart"/>
            <w:r w:rsidRPr="008D26DD">
              <w:rPr>
                <w:rFonts w:ascii="Arial" w:hAnsi="Arial" w:cs="Arial"/>
                <w:sz w:val="20"/>
                <w:szCs w:val="20"/>
              </w:rPr>
              <w:t>Shutter</w:t>
            </w:r>
            <w:proofErr w:type="spellEnd"/>
            <w:r w:rsidRPr="008D26DD">
              <w:rPr>
                <w:rFonts w:ascii="Arial" w:hAnsi="Arial" w:cs="Arial"/>
                <w:sz w:val="20"/>
                <w:szCs w:val="20"/>
              </w:rPr>
              <w:t>/Auto, BLC/Auto, AGC/Auto z IR nieaktywnym</w:t>
            </w:r>
          </w:p>
        </w:tc>
        <w:tc>
          <w:tcPr>
            <w:tcW w:w="1708" w:type="dxa"/>
          </w:tcPr>
          <w:p w:rsidR="002A06A6" w:rsidRDefault="002A06A6" w:rsidP="00EF58E6">
            <w:pPr>
              <w:jc w:val="center"/>
            </w:pPr>
          </w:p>
        </w:tc>
      </w:tr>
      <w:tr w:rsidR="002A06A6" w:rsidTr="008D26DD">
        <w:trPr>
          <w:trHeight w:val="418"/>
        </w:trPr>
        <w:tc>
          <w:tcPr>
            <w:tcW w:w="846" w:type="dxa"/>
            <w:vAlign w:val="center"/>
          </w:tcPr>
          <w:p w:rsidR="002A06A6" w:rsidRDefault="002A06A6"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2A06A6" w:rsidRPr="004D0584" w:rsidRDefault="008D26DD" w:rsidP="002A06A6">
            <w:pPr>
              <w:pStyle w:val="pkt"/>
              <w:spacing w:before="40" w:after="0" w:line="276" w:lineRule="auto"/>
              <w:ind w:left="33" w:firstLine="0"/>
              <w:rPr>
                <w:rFonts w:ascii="Arial" w:hAnsi="Arial" w:cs="Arial"/>
                <w:sz w:val="20"/>
                <w:szCs w:val="20"/>
              </w:rPr>
            </w:pPr>
            <w:r w:rsidRPr="008D26DD">
              <w:rPr>
                <w:rFonts w:ascii="Arial" w:hAnsi="Arial" w:cs="Arial"/>
                <w:sz w:val="20"/>
                <w:szCs w:val="20"/>
              </w:rPr>
              <w:t>centralka sterująca w dedykowanej obudowie zamontowana na oparciu tylnych siedzeń od strony przestrzeni bagażowej o  rozdzielczość 1080p, min. 2 kanały, funkcja GPS z rejestracją prędkości, zapis na SSD Samsung o pojemności 1TB z podglądem  na monitorze kolorowym 10 cali + uchwyt montażowy dedykowany do modelu, polskie menu, sterowanie funkcjami podglądu na żywo, zapisów oraz zgrywania materiału poprzez pilota lub ekran dotykowy monitora LCD, dodatkowe gniazdo USB 2,0 do zgrywania nagranych  materiałów na zewnętrzny nośnik pamięci przytwierdzone w tunelu środkowym kabiny pojazdu, dodatkowy slot na kartę SD min. 256GB w urządzeniu sterującym, pendrive 16GB do zgrywania materiałów cyfrowych w metalowej obudowie w formie breloka na klucze</w:t>
            </w:r>
          </w:p>
        </w:tc>
        <w:tc>
          <w:tcPr>
            <w:tcW w:w="1708" w:type="dxa"/>
          </w:tcPr>
          <w:p w:rsidR="002A06A6" w:rsidRDefault="002A06A6" w:rsidP="00EF58E6">
            <w:pPr>
              <w:jc w:val="center"/>
            </w:pPr>
          </w:p>
        </w:tc>
      </w:tr>
      <w:tr w:rsidR="008D26DD" w:rsidTr="008D26DD">
        <w:trPr>
          <w:trHeight w:val="418"/>
        </w:trPr>
        <w:tc>
          <w:tcPr>
            <w:tcW w:w="846" w:type="dxa"/>
            <w:vAlign w:val="center"/>
          </w:tcPr>
          <w:p w:rsidR="008D26DD" w:rsidRDefault="008D26DD" w:rsidP="00EF58E6">
            <w:pPr>
              <w:pStyle w:val="pkt"/>
              <w:numPr>
                <w:ilvl w:val="0"/>
                <w:numId w:val="10"/>
              </w:numPr>
              <w:spacing w:before="40" w:after="0" w:line="276" w:lineRule="auto"/>
              <w:ind w:hanging="720"/>
              <w:jc w:val="center"/>
              <w:rPr>
                <w:rFonts w:ascii="Arial" w:hAnsi="Arial" w:cs="Arial"/>
                <w:sz w:val="20"/>
                <w:szCs w:val="20"/>
              </w:rPr>
            </w:pPr>
          </w:p>
        </w:tc>
        <w:tc>
          <w:tcPr>
            <w:tcW w:w="7087" w:type="dxa"/>
          </w:tcPr>
          <w:p w:rsidR="008D26DD" w:rsidRDefault="008D26DD" w:rsidP="008D26DD">
            <w:pPr>
              <w:pStyle w:val="pkt"/>
              <w:spacing w:before="40" w:after="0"/>
              <w:ind w:left="0" w:firstLine="0"/>
              <w:rPr>
                <w:rFonts w:ascii="Arial" w:hAnsi="Arial" w:cs="Arial"/>
                <w:sz w:val="20"/>
                <w:szCs w:val="20"/>
              </w:rPr>
            </w:pPr>
            <w:r w:rsidRPr="008D26DD">
              <w:rPr>
                <w:rFonts w:ascii="Arial" w:hAnsi="Arial" w:cs="Arial"/>
                <w:sz w:val="20"/>
                <w:szCs w:val="20"/>
              </w:rPr>
              <w:t xml:space="preserve">zestaw uprzywilejowania </w:t>
            </w:r>
            <w:r>
              <w:rPr>
                <w:rFonts w:ascii="Arial" w:hAnsi="Arial" w:cs="Arial"/>
                <w:sz w:val="20"/>
                <w:szCs w:val="20"/>
              </w:rPr>
              <w:t>w skład którego wchodzą</w:t>
            </w:r>
            <w:r w:rsidRPr="008D26DD">
              <w:rPr>
                <w:rFonts w:ascii="Arial" w:hAnsi="Arial" w:cs="Arial"/>
                <w:sz w:val="20"/>
                <w:szCs w:val="20"/>
              </w:rPr>
              <w:t>:</w:t>
            </w:r>
          </w:p>
          <w:p w:rsidR="008D26DD" w:rsidRDefault="008D26DD" w:rsidP="008D26DD">
            <w:pPr>
              <w:pStyle w:val="pkt"/>
              <w:numPr>
                <w:ilvl w:val="0"/>
                <w:numId w:val="14"/>
              </w:numPr>
              <w:spacing w:before="40" w:after="0"/>
              <w:rPr>
                <w:rFonts w:ascii="Arial" w:hAnsi="Arial" w:cs="Arial"/>
                <w:sz w:val="20"/>
                <w:szCs w:val="20"/>
              </w:rPr>
            </w:pPr>
            <w:r w:rsidRPr="008D26DD">
              <w:rPr>
                <w:rFonts w:ascii="Arial" w:hAnsi="Arial" w:cs="Arial"/>
                <w:sz w:val="20"/>
                <w:szCs w:val="20"/>
              </w:rPr>
              <w:t xml:space="preserve">lampa ostrzegawcza - dachowa (galeria sygnałowa) zespolona dopasowana do szerokości dachu pojazdu  </w:t>
            </w:r>
            <w:proofErr w:type="spellStart"/>
            <w:r w:rsidRPr="008D26DD">
              <w:rPr>
                <w:rFonts w:ascii="Arial" w:hAnsi="Arial" w:cs="Arial"/>
                <w:sz w:val="20"/>
                <w:szCs w:val="20"/>
              </w:rPr>
              <w:t>Haztec</w:t>
            </w:r>
            <w:proofErr w:type="spellEnd"/>
            <w:r w:rsidRPr="008D26DD">
              <w:rPr>
                <w:rFonts w:ascii="Arial" w:hAnsi="Arial" w:cs="Arial"/>
                <w:sz w:val="20"/>
                <w:szCs w:val="20"/>
              </w:rPr>
              <w:t xml:space="preserve"> </w:t>
            </w:r>
            <w:proofErr w:type="spellStart"/>
            <w:r w:rsidRPr="008D26DD">
              <w:rPr>
                <w:rFonts w:ascii="Arial" w:hAnsi="Arial" w:cs="Arial"/>
                <w:sz w:val="20"/>
                <w:szCs w:val="20"/>
              </w:rPr>
              <w:t>Xpert</w:t>
            </w:r>
            <w:proofErr w:type="spellEnd"/>
            <w:r w:rsidRPr="008D26DD">
              <w:rPr>
                <w:rFonts w:ascii="Arial" w:hAnsi="Arial" w:cs="Arial"/>
                <w:sz w:val="20"/>
                <w:szCs w:val="20"/>
              </w:rPr>
              <w:t xml:space="preserve"> </w:t>
            </w:r>
            <w:proofErr w:type="spellStart"/>
            <w:r w:rsidRPr="008D26DD">
              <w:rPr>
                <w:rFonts w:ascii="Arial" w:hAnsi="Arial" w:cs="Arial"/>
                <w:sz w:val="20"/>
                <w:szCs w:val="20"/>
              </w:rPr>
              <w:t>Lightbar</w:t>
            </w:r>
            <w:proofErr w:type="spellEnd"/>
            <w:r w:rsidRPr="008D26DD">
              <w:rPr>
                <w:rFonts w:ascii="Arial" w:hAnsi="Arial" w:cs="Arial"/>
                <w:sz w:val="20"/>
                <w:szCs w:val="20"/>
              </w:rPr>
              <w:t xml:space="preserve"> niebiesko/żółta w technologii  LED, 4 x narożne dwurzędowe moduły LED XD2, 8 x centralne moduły 8LED XD2  100mm, żółte moduły poniżej niebieskich, 1 x 300mm podświetlany centralny biały panel z podświetleniem LED, przezroczyste klosze  ECE65.</w:t>
            </w:r>
          </w:p>
          <w:p w:rsidR="008D26DD" w:rsidRDefault="008D26DD" w:rsidP="008D26DD">
            <w:pPr>
              <w:pStyle w:val="pkt"/>
              <w:numPr>
                <w:ilvl w:val="0"/>
                <w:numId w:val="14"/>
              </w:numPr>
              <w:spacing w:before="40" w:after="0"/>
              <w:rPr>
                <w:rFonts w:ascii="Arial" w:hAnsi="Arial" w:cs="Arial"/>
                <w:sz w:val="20"/>
                <w:szCs w:val="20"/>
              </w:rPr>
            </w:pPr>
            <w:r w:rsidRPr="008D26DD">
              <w:rPr>
                <w:rFonts w:ascii="Arial" w:hAnsi="Arial" w:cs="Arial"/>
                <w:sz w:val="20"/>
                <w:szCs w:val="20"/>
              </w:rPr>
              <w:t xml:space="preserve">generator  </w:t>
            </w:r>
            <w:proofErr w:type="spellStart"/>
            <w:r w:rsidRPr="008D26DD">
              <w:rPr>
                <w:rFonts w:ascii="Arial" w:hAnsi="Arial" w:cs="Arial"/>
                <w:sz w:val="20"/>
                <w:szCs w:val="20"/>
              </w:rPr>
              <w:t>Haztec</w:t>
            </w:r>
            <w:proofErr w:type="spellEnd"/>
            <w:r w:rsidRPr="008D26DD">
              <w:rPr>
                <w:rFonts w:ascii="Arial" w:hAnsi="Arial" w:cs="Arial"/>
                <w:sz w:val="20"/>
                <w:szCs w:val="20"/>
              </w:rPr>
              <w:t xml:space="preserve"> </w:t>
            </w:r>
            <w:proofErr w:type="spellStart"/>
            <w:r w:rsidRPr="008D26DD">
              <w:rPr>
                <w:rFonts w:ascii="Arial" w:hAnsi="Arial" w:cs="Arial"/>
                <w:sz w:val="20"/>
                <w:szCs w:val="20"/>
              </w:rPr>
              <w:t>Euromax</w:t>
            </w:r>
            <w:proofErr w:type="spellEnd"/>
            <w:r w:rsidRPr="008D26DD">
              <w:rPr>
                <w:rFonts w:ascii="Arial" w:hAnsi="Arial" w:cs="Arial"/>
                <w:sz w:val="20"/>
                <w:szCs w:val="20"/>
              </w:rPr>
              <w:t xml:space="preserve"> 100 W , montaż pod fotelem, 4 modulacje + </w:t>
            </w:r>
            <w:proofErr w:type="spellStart"/>
            <w:r w:rsidRPr="008D26DD">
              <w:rPr>
                <w:rFonts w:ascii="Arial" w:hAnsi="Arial" w:cs="Arial"/>
                <w:sz w:val="20"/>
                <w:szCs w:val="20"/>
              </w:rPr>
              <w:t>airhorn</w:t>
            </w:r>
            <w:proofErr w:type="spellEnd"/>
            <w:r w:rsidRPr="008D26DD">
              <w:rPr>
                <w:rFonts w:ascii="Arial" w:hAnsi="Arial" w:cs="Arial"/>
                <w:sz w:val="20"/>
                <w:szCs w:val="20"/>
              </w:rPr>
              <w:t>, mikrofon wbudowany w pilota sterującego do zapowiadania komunikatów zewnętrznych, 2 x wyjście 10A, sterowanie pilotem przewodowym . zasilanie 12V. Kod produktu -  8-8122-2-PL-12V</w:t>
            </w:r>
          </w:p>
          <w:p w:rsidR="008D26DD" w:rsidRDefault="008D26DD" w:rsidP="008D26DD">
            <w:pPr>
              <w:pStyle w:val="pkt"/>
              <w:numPr>
                <w:ilvl w:val="0"/>
                <w:numId w:val="14"/>
              </w:numPr>
              <w:spacing w:before="40" w:after="0"/>
              <w:rPr>
                <w:rFonts w:ascii="Arial" w:hAnsi="Arial" w:cs="Arial"/>
                <w:sz w:val="20"/>
                <w:szCs w:val="20"/>
              </w:rPr>
            </w:pPr>
            <w:r w:rsidRPr="008D26DD">
              <w:rPr>
                <w:rFonts w:ascii="Arial" w:hAnsi="Arial" w:cs="Arial"/>
                <w:sz w:val="20"/>
                <w:szCs w:val="20"/>
              </w:rPr>
              <w:t xml:space="preserve">głośnik do komory silnika za grill </w:t>
            </w:r>
            <w:proofErr w:type="spellStart"/>
            <w:r w:rsidRPr="008D26DD">
              <w:rPr>
                <w:rFonts w:ascii="Arial" w:hAnsi="Arial" w:cs="Arial"/>
                <w:sz w:val="20"/>
                <w:szCs w:val="20"/>
              </w:rPr>
              <w:t>Haztec</w:t>
            </w:r>
            <w:proofErr w:type="spellEnd"/>
            <w:r w:rsidRPr="008D26DD">
              <w:rPr>
                <w:rFonts w:ascii="Arial" w:hAnsi="Arial" w:cs="Arial"/>
                <w:sz w:val="20"/>
                <w:szCs w:val="20"/>
              </w:rPr>
              <w:t xml:space="preserve"> 100 W, płaski z zestawem montażowym, Kod produktu -  8-7100-T</w:t>
            </w:r>
          </w:p>
          <w:p w:rsidR="008D26DD" w:rsidRDefault="008D26DD" w:rsidP="008D26DD">
            <w:pPr>
              <w:pStyle w:val="pkt"/>
              <w:numPr>
                <w:ilvl w:val="0"/>
                <w:numId w:val="14"/>
              </w:numPr>
              <w:spacing w:before="40" w:after="0"/>
              <w:rPr>
                <w:rFonts w:ascii="Arial" w:hAnsi="Arial" w:cs="Arial"/>
                <w:sz w:val="20"/>
                <w:szCs w:val="20"/>
              </w:rPr>
            </w:pPr>
            <w:r w:rsidRPr="008D26DD">
              <w:rPr>
                <w:rFonts w:ascii="Arial" w:hAnsi="Arial" w:cs="Arial"/>
                <w:sz w:val="20"/>
                <w:szCs w:val="20"/>
              </w:rPr>
              <w:t xml:space="preserve">dwie lampy kierunkowe , niebieskie  , powierzchniowe, wbudowane w przedni grill na przednim  pasie  :  2 x 911 </w:t>
            </w:r>
            <w:proofErr w:type="spellStart"/>
            <w:r w:rsidRPr="008D26DD">
              <w:rPr>
                <w:rFonts w:ascii="Arial" w:hAnsi="Arial" w:cs="Arial"/>
                <w:sz w:val="20"/>
                <w:szCs w:val="20"/>
              </w:rPr>
              <w:t>Signal</w:t>
            </w:r>
            <w:proofErr w:type="spellEnd"/>
            <w:r w:rsidRPr="008D26DD">
              <w:rPr>
                <w:rFonts w:ascii="Arial" w:hAnsi="Arial" w:cs="Arial"/>
                <w:sz w:val="20"/>
                <w:szCs w:val="20"/>
              </w:rPr>
              <w:t xml:space="preserve"> , </w:t>
            </w:r>
            <w:proofErr w:type="spellStart"/>
            <w:r w:rsidRPr="008D26DD">
              <w:rPr>
                <w:rFonts w:ascii="Arial" w:hAnsi="Arial" w:cs="Arial"/>
                <w:sz w:val="20"/>
                <w:szCs w:val="20"/>
              </w:rPr>
              <w:t>MicroLed</w:t>
            </w:r>
            <w:proofErr w:type="spellEnd"/>
            <w:r w:rsidRPr="008D26DD">
              <w:rPr>
                <w:rFonts w:ascii="Arial" w:hAnsi="Arial" w:cs="Arial"/>
                <w:sz w:val="20"/>
                <w:szCs w:val="20"/>
              </w:rPr>
              <w:t xml:space="preserve"> C4D 8 LED WASP , 12/24V , R65  </w:t>
            </w:r>
          </w:p>
          <w:p w:rsidR="008D26DD" w:rsidRPr="008D26DD" w:rsidRDefault="008D26DD" w:rsidP="008D26DD">
            <w:pPr>
              <w:pStyle w:val="pkt"/>
              <w:numPr>
                <w:ilvl w:val="0"/>
                <w:numId w:val="14"/>
              </w:numPr>
              <w:spacing w:before="40" w:after="0"/>
              <w:rPr>
                <w:rFonts w:ascii="Arial" w:hAnsi="Arial" w:cs="Arial"/>
                <w:sz w:val="20"/>
                <w:szCs w:val="20"/>
              </w:rPr>
            </w:pPr>
            <w:r w:rsidRPr="008D26DD">
              <w:rPr>
                <w:rFonts w:ascii="Arial" w:hAnsi="Arial" w:cs="Arial"/>
                <w:sz w:val="20"/>
                <w:szCs w:val="20"/>
              </w:rPr>
              <w:t>przełączniki impulsowe – do zmiany częstotliwości impulsów świetlnych dla lamp ostrzegawczych dachowych oraz kierunkowych w przednim pasie pojazdu zamontowane od obsługi z kabiny kierowcy.</w:t>
            </w:r>
          </w:p>
        </w:tc>
        <w:tc>
          <w:tcPr>
            <w:tcW w:w="1708" w:type="dxa"/>
          </w:tcPr>
          <w:p w:rsidR="008D26DD" w:rsidRDefault="008D26DD" w:rsidP="00EF58E6">
            <w:pPr>
              <w:jc w:val="center"/>
            </w:pPr>
          </w:p>
        </w:tc>
      </w:tr>
      <w:tr w:rsidR="00973808" w:rsidTr="008D26DD">
        <w:trPr>
          <w:trHeight w:val="418"/>
        </w:trPr>
        <w:tc>
          <w:tcPr>
            <w:tcW w:w="846" w:type="dxa"/>
            <w:vAlign w:val="center"/>
          </w:tcPr>
          <w:p w:rsidR="00973808" w:rsidRDefault="00973808" w:rsidP="008D26DD">
            <w:pPr>
              <w:pStyle w:val="pkt"/>
              <w:numPr>
                <w:ilvl w:val="0"/>
                <w:numId w:val="10"/>
              </w:numPr>
              <w:spacing w:before="40" w:after="0" w:line="276" w:lineRule="auto"/>
              <w:ind w:hanging="720"/>
              <w:jc w:val="center"/>
              <w:rPr>
                <w:rFonts w:ascii="Arial" w:hAnsi="Arial" w:cs="Arial"/>
                <w:sz w:val="20"/>
                <w:szCs w:val="20"/>
              </w:rPr>
            </w:pPr>
          </w:p>
        </w:tc>
        <w:tc>
          <w:tcPr>
            <w:tcW w:w="7087" w:type="dxa"/>
          </w:tcPr>
          <w:p w:rsidR="00973808" w:rsidRDefault="00973808" w:rsidP="008D26DD">
            <w:pPr>
              <w:ind w:left="-76"/>
              <w:jc w:val="both"/>
              <w:rPr>
                <w:rFonts w:ascii="Arial" w:hAnsi="Arial" w:cs="Arial"/>
                <w:sz w:val="20"/>
                <w:szCs w:val="20"/>
              </w:rPr>
            </w:pPr>
            <w:r w:rsidRPr="00973808">
              <w:rPr>
                <w:rFonts w:ascii="Arial" w:hAnsi="Arial" w:cs="Arial"/>
                <w:sz w:val="20"/>
                <w:szCs w:val="20"/>
              </w:rPr>
              <w:t>Na podsufitce, nad przednim rzędem siedzeń oraz tylnym zamontowane dodatkowe oświetlenie wnętrza firmy HORPOL model : HOR62  LWD 658  o mocy 6W -  2 sztuki na pojazd.</w:t>
            </w:r>
          </w:p>
          <w:p w:rsidR="00973808" w:rsidRDefault="00973808" w:rsidP="008D26DD">
            <w:pPr>
              <w:ind w:left="-76"/>
              <w:jc w:val="both"/>
              <w:rPr>
                <w:rFonts w:ascii="Arial" w:hAnsi="Arial" w:cs="Arial"/>
                <w:sz w:val="20"/>
                <w:szCs w:val="20"/>
              </w:rPr>
            </w:pPr>
          </w:p>
          <w:p w:rsidR="00973808" w:rsidRPr="008D26DD" w:rsidRDefault="00973808" w:rsidP="008D26DD">
            <w:pPr>
              <w:ind w:left="-76"/>
              <w:jc w:val="both"/>
              <w:rPr>
                <w:rFonts w:ascii="Arial" w:hAnsi="Arial" w:cs="Arial"/>
                <w:sz w:val="20"/>
                <w:szCs w:val="20"/>
              </w:rPr>
            </w:pPr>
          </w:p>
        </w:tc>
        <w:tc>
          <w:tcPr>
            <w:tcW w:w="1708" w:type="dxa"/>
          </w:tcPr>
          <w:p w:rsidR="00973808" w:rsidRDefault="00973808" w:rsidP="00EF58E6">
            <w:pPr>
              <w:jc w:val="center"/>
            </w:pPr>
          </w:p>
        </w:tc>
      </w:tr>
      <w:tr w:rsidR="00973808" w:rsidTr="00AB6005">
        <w:trPr>
          <w:trHeight w:val="2760"/>
        </w:trPr>
        <w:tc>
          <w:tcPr>
            <w:tcW w:w="846" w:type="dxa"/>
            <w:vAlign w:val="center"/>
          </w:tcPr>
          <w:p w:rsidR="00973808" w:rsidRDefault="00973808" w:rsidP="008D26DD">
            <w:pPr>
              <w:pStyle w:val="pkt"/>
              <w:numPr>
                <w:ilvl w:val="0"/>
                <w:numId w:val="10"/>
              </w:numPr>
              <w:spacing w:before="40" w:after="0" w:line="276" w:lineRule="auto"/>
              <w:ind w:hanging="720"/>
              <w:jc w:val="center"/>
              <w:rPr>
                <w:rFonts w:ascii="Arial" w:hAnsi="Arial" w:cs="Arial"/>
                <w:sz w:val="20"/>
                <w:szCs w:val="20"/>
              </w:rPr>
            </w:pPr>
          </w:p>
        </w:tc>
        <w:tc>
          <w:tcPr>
            <w:tcW w:w="7087" w:type="dxa"/>
          </w:tcPr>
          <w:p w:rsidR="00973808" w:rsidRPr="008D26DD" w:rsidRDefault="00973808" w:rsidP="008D26DD">
            <w:pPr>
              <w:ind w:left="-76"/>
              <w:jc w:val="both"/>
              <w:rPr>
                <w:rFonts w:ascii="Arial" w:hAnsi="Arial" w:cs="Arial"/>
                <w:sz w:val="20"/>
                <w:szCs w:val="20"/>
              </w:rPr>
            </w:pPr>
            <w:r w:rsidRPr="008D26DD">
              <w:rPr>
                <w:rFonts w:ascii="Arial" w:hAnsi="Arial" w:cs="Arial"/>
                <w:sz w:val="20"/>
                <w:szCs w:val="20"/>
              </w:rPr>
              <w:t xml:space="preserve">galeria sygnałowa </w:t>
            </w:r>
            <w:r>
              <w:rPr>
                <w:rFonts w:ascii="Arial" w:hAnsi="Arial" w:cs="Arial"/>
                <w:sz w:val="20"/>
                <w:szCs w:val="20"/>
              </w:rPr>
              <w:t xml:space="preserve"> - </w:t>
            </w:r>
            <w:r w:rsidRPr="008D26DD">
              <w:rPr>
                <w:rFonts w:ascii="Arial" w:hAnsi="Arial" w:cs="Arial"/>
                <w:sz w:val="20"/>
                <w:szCs w:val="20"/>
              </w:rPr>
              <w:t>zamontowana  w przedniej części dachu zgodnie z wytycznymi producenta urządzenia  z pilotem sterującym umieszczonym w sposób ergonomiczny do obsługi pr</w:t>
            </w:r>
            <w:r>
              <w:rPr>
                <w:rFonts w:ascii="Arial" w:hAnsi="Arial" w:cs="Arial"/>
                <w:sz w:val="20"/>
                <w:szCs w:val="20"/>
              </w:rPr>
              <w:t xml:space="preserve">awą ręką kierowcy. Galerie </w:t>
            </w:r>
            <w:r w:rsidRPr="008D26DD">
              <w:rPr>
                <w:rFonts w:ascii="Arial" w:hAnsi="Arial" w:cs="Arial"/>
                <w:sz w:val="20"/>
                <w:szCs w:val="20"/>
              </w:rPr>
              <w:t>spełniają następujące wymagania: zasilanie 12V, belka wyposażona w 2 sygnalizatory  o barwie pracy niebieskie i żółtej z centralnie umieszczonym napisem koloru</w:t>
            </w:r>
            <w:r>
              <w:rPr>
                <w:rFonts w:ascii="Arial" w:hAnsi="Arial" w:cs="Arial"/>
                <w:sz w:val="20"/>
                <w:szCs w:val="20"/>
              </w:rPr>
              <w:t xml:space="preserve"> czarnego  „MPK” na białym tle.</w:t>
            </w:r>
          </w:p>
          <w:p w:rsidR="00973808" w:rsidRPr="008D26DD" w:rsidRDefault="00973808" w:rsidP="008D26DD">
            <w:pPr>
              <w:ind w:left="-76"/>
              <w:jc w:val="both"/>
              <w:rPr>
                <w:rFonts w:ascii="Arial" w:hAnsi="Arial" w:cs="Arial"/>
                <w:sz w:val="20"/>
                <w:szCs w:val="20"/>
              </w:rPr>
            </w:pPr>
            <w:r>
              <w:rPr>
                <w:rFonts w:ascii="Arial" w:hAnsi="Arial" w:cs="Arial"/>
                <w:sz w:val="20"/>
                <w:szCs w:val="20"/>
              </w:rPr>
              <w:t>P</w:t>
            </w:r>
            <w:r w:rsidRPr="008D26DD">
              <w:rPr>
                <w:rFonts w:ascii="Arial" w:hAnsi="Arial" w:cs="Arial"/>
                <w:sz w:val="20"/>
                <w:szCs w:val="20"/>
              </w:rPr>
              <w:t>odświetlenie w technologii led  napisu</w:t>
            </w:r>
            <w:r>
              <w:rPr>
                <w:rFonts w:ascii="Arial" w:hAnsi="Arial" w:cs="Arial"/>
                <w:sz w:val="20"/>
                <w:szCs w:val="20"/>
              </w:rPr>
              <w:t xml:space="preserve"> będzie następować </w:t>
            </w:r>
            <w:r w:rsidRPr="008D26DD">
              <w:rPr>
                <w:rFonts w:ascii="Arial" w:hAnsi="Arial" w:cs="Arial"/>
                <w:sz w:val="20"/>
                <w:szCs w:val="20"/>
              </w:rPr>
              <w:t>równocześnie z włączeniem świateł   mijania lub pozycyjnymi ( z każdym z wymienionych).</w:t>
            </w:r>
          </w:p>
          <w:p w:rsidR="00973808" w:rsidRPr="008D26DD" w:rsidRDefault="00973808" w:rsidP="008D26DD">
            <w:pPr>
              <w:ind w:left="-76"/>
              <w:jc w:val="both"/>
              <w:rPr>
                <w:rFonts w:ascii="Arial" w:hAnsi="Arial" w:cs="Arial"/>
                <w:sz w:val="20"/>
                <w:szCs w:val="20"/>
              </w:rPr>
            </w:pPr>
            <w:r w:rsidRPr="008D26DD">
              <w:rPr>
                <w:rFonts w:ascii="Arial" w:hAnsi="Arial" w:cs="Arial"/>
                <w:sz w:val="20"/>
                <w:szCs w:val="20"/>
              </w:rPr>
              <w:t xml:space="preserve">Załączanie funkcji świateł roboczych żółtych galerii </w:t>
            </w:r>
            <w:r>
              <w:rPr>
                <w:rFonts w:ascii="Arial" w:hAnsi="Arial" w:cs="Arial"/>
                <w:sz w:val="20"/>
                <w:szCs w:val="20"/>
              </w:rPr>
              <w:t xml:space="preserve">będzie </w:t>
            </w:r>
            <w:r w:rsidRPr="008D26DD">
              <w:rPr>
                <w:rFonts w:ascii="Arial" w:hAnsi="Arial" w:cs="Arial"/>
                <w:sz w:val="20"/>
                <w:szCs w:val="20"/>
              </w:rPr>
              <w:t>się odbywać z pominięciem pilota sterującego, za pomocą dodatkowego włącznika z intensywną kontrolką led,  umieszczonego w sposób widoczny i ergonomiczny,  obsługiwanego  prawą ręką kierowcy.</w:t>
            </w:r>
          </w:p>
        </w:tc>
        <w:tc>
          <w:tcPr>
            <w:tcW w:w="1708" w:type="dxa"/>
          </w:tcPr>
          <w:p w:rsidR="00973808" w:rsidRDefault="00973808" w:rsidP="00EF58E6">
            <w:pPr>
              <w:jc w:val="center"/>
            </w:pPr>
            <w:bookmarkStart w:id="0" w:name="_GoBack"/>
            <w:bookmarkEnd w:id="0"/>
          </w:p>
        </w:tc>
      </w:tr>
      <w:tr w:rsidR="008D26DD" w:rsidTr="008D26DD">
        <w:trPr>
          <w:trHeight w:val="1172"/>
        </w:trPr>
        <w:tc>
          <w:tcPr>
            <w:tcW w:w="846" w:type="dxa"/>
            <w:vAlign w:val="center"/>
          </w:tcPr>
          <w:p w:rsidR="008D26DD" w:rsidRDefault="008D26DD" w:rsidP="008D26DD">
            <w:pPr>
              <w:pStyle w:val="pkt"/>
              <w:numPr>
                <w:ilvl w:val="0"/>
                <w:numId w:val="10"/>
              </w:numPr>
              <w:spacing w:before="40" w:after="0" w:line="276" w:lineRule="auto"/>
              <w:ind w:hanging="720"/>
              <w:jc w:val="center"/>
              <w:rPr>
                <w:rFonts w:ascii="Arial" w:hAnsi="Arial" w:cs="Arial"/>
                <w:sz w:val="20"/>
                <w:szCs w:val="20"/>
              </w:rPr>
            </w:pPr>
          </w:p>
        </w:tc>
        <w:tc>
          <w:tcPr>
            <w:tcW w:w="7087" w:type="dxa"/>
          </w:tcPr>
          <w:p w:rsidR="008D26DD" w:rsidRPr="008D26DD" w:rsidRDefault="008D26DD" w:rsidP="008D26DD">
            <w:pPr>
              <w:ind w:left="-76"/>
              <w:jc w:val="both"/>
              <w:rPr>
                <w:rFonts w:ascii="Arial" w:hAnsi="Arial" w:cs="Arial"/>
                <w:sz w:val="20"/>
                <w:szCs w:val="20"/>
              </w:rPr>
            </w:pPr>
            <w:r w:rsidRPr="008D26DD">
              <w:rPr>
                <w:rFonts w:ascii="Arial" w:hAnsi="Arial" w:cs="Arial"/>
                <w:sz w:val="20"/>
                <w:szCs w:val="20"/>
              </w:rPr>
              <w:t xml:space="preserve">Samochody </w:t>
            </w:r>
            <w:r>
              <w:rPr>
                <w:rFonts w:ascii="Arial" w:hAnsi="Arial" w:cs="Arial"/>
                <w:sz w:val="20"/>
                <w:szCs w:val="20"/>
              </w:rPr>
              <w:t>spełniają</w:t>
            </w:r>
            <w:r w:rsidRPr="008D26DD">
              <w:rPr>
                <w:rFonts w:ascii="Arial" w:hAnsi="Arial" w:cs="Arial"/>
                <w:sz w:val="20"/>
                <w:szCs w:val="20"/>
              </w:rPr>
              <w:t xml:space="preserve"> dodatkowe </w:t>
            </w:r>
            <w:r w:rsidRPr="008D26DD">
              <w:rPr>
                <w:rFonts w:ascii="Arial" w:eastAsia="Times New Roman" w:hAnsi="Arial" w:cs="Arial"/>
                <w:bCs/>
                <w:sz w:val="20"/>
                <w:szCs w:val="20"/>
                <w:lang w:eastAsia="pl-PL"/>
              </w:rPr>
              <w:t>wymagania techniczne z rozdziału 8:</w:t>
            </w:r>
            <w:r>
              <w:rPr>
                <w:rFonts w:ascii="Arial" w:eastAsia="Times New Roman" w:hAnsi="Arial" w:cs="Arial"/>
                <w:bCs/>
                <w:sz w:val="20"/>
                <w:szCs w:val="20"/>
                <w:lang w:eastAsia="pl-PL"/>
              </w:rPr>
              <w:t xml:space="preserve"> </w:t>
            </w:r>
            <w:r w:rsidRPr="008D26DD">
              <w:rPr>
                <w:rFonts w:ascii="Arial" w:eastAsia="Times New Roman" w:hAnsi="Arial" w:cs="Arial"/>
                <w:bCs/>
                <w:sz w:val="20"/>
                <w:szCs w:val="20"/>
                <w:lang w:eastAsia="pl-PL"/>
              </w:rPr>
              <w:t>„Warunki dodatkowe dla pojazdu samochodowego uprzywilejowanego” z Rozporządzenia Ministra Infrastruktury z dnia 31 grudnia 2002 r. w sprawie warunków technicznych pojazdów oraz ich niezbędnego wyposażenia (tekst jednolity Dz. U.2016.2022 z późn. zm.).</w:t>
            </w:r>
          </w:p>
        </w:tc>
        <w:tc>
          <w:tcPr>
            <w:tcW w:w="1708" w:type="dxa"/>
          </w:tcPr>
          <w:p w:rsidR="008D26DD" w:rsidRDefault="008D26DD" w:rsidP="00EF58E6">
            <w:pPr>
              <w:jc w:val="center"/>
            </w:pPr>
          </w:p>
        </w:tc>
      </w:tr>
    </w:tbl>
    <w:p w:rsidR="004312DA" w:rsidRDefault="004312DA" w:rsidP="004312DA">
      <w:pPr>
        <w:spacing w:after="0"/>
        <w:ind w:left="5103"/>
        <w:jc w:val="both"/>
        <w:rPr>
          <w:rFonts w:ascii="Arial" w:hAnsi="Arial" w:cs="Arial"/>
          <w:sz w:val="20"/>
          <w:szCs w:val="20"/>
        </w:rPr>
      </w:pPr>
    </w:p>
    <w:p w:rsidR="008D26DD" w:rsidRDefault="008D26DD" w:rsidP="004312DA">
      <w:pPr>
        <w:spacing w:after="0"/>
        <w:ind w:left="5103"/>
        <w:jc w:val="both"/>
        <w:rPr>
          <w:rFonts w:ascii="Arial" w:hAnsi="Arial" w:cs="Arial"/>
          <w:sz w:val="20"/>
          <w:szCs w:val="20"/>
        </w:rPr>
      </w:pPr>
    </w:p>
    <w:p w:rsidR="008D26DD" w:rsidRDefault="008D26DD" w:rsidP="004312DA">
      <w:pPr>
        <w:spacing w:after="0"/>
        <w:ind w:left="5103"/>
        <w:jc w:val="both"/>
        <w:rPr>
          <w:rFonts w:ascii="Arial" w:hAnsi="Arial" w:cs="Arial"/>
          <w:sz w:val="20"/>
          <w:szCs w:val="20"/>
        </w:rPr>
      </w:pPr>
    </w:p>
    <w:p w:rsidR="008D26DD" w:rsidRDefault="008D26DD" w:rsidP="004312DA">
      <w:pPr>
        <w:spacing w:after="0"/>
        <w:ind w:left="5103"/>
        <w:jc w:val="both"/>
        <w:rPr>
          <w:rFonts w:ascii="Arial" w:hAnsi="Arial" w:cs="Arial"/>
          <w:sz w:val="20"/>
          <w:szCs w:val="20"/>
        </w:rPr>
      </w:pPr>
    </w:p>
    <w:p w:rsidR="008D26DD" w:rsidRDefault="008D26DD" w:rsidP="004312DA">
      <w:pPr>
        <w:spacing w:after="0"/>
        <w:ind w:left="5103"/>
        <w:jc w:val="both"/>
        <w:rPr>
          <w:rFonts w:ascii="Arial" w:hAnsi="Arial" w:cs="Arial"/>
          <w:sz w:val="20"/>
          <w:szCs w:val="20"/>
        </w:rPr>
      </w:pPr>
    </w:p>
    <w:p w:rsidR="008D26DD" w:rsidRPr="004312DA" w:rsidRDefault="008D26DD" w:rsidP="004312DA">
      <w:pPr>
        <w:spacing w:after="0"/>
        <w:ind w:left="5103"/>
        <w:jc w:val="both"/>
        <w:rPr>
          <w:rFonts w:ascii="Arial" w:hAnsi="Arial" w:cs="Arial"/>
          <w:sz w:val="20"/>
          <w:szCs w:val="20"/>
        </w:rPr>
      </w:pPr>
    </w:p>
    <w:tbl>
      <w:tblPr>
        <w:tblStyle w:val="Tabela-Siatka"/>
        <w:tblW w:w="0" w:type="auto"/>
        <w:tblLook w:val="04A0" w:firstRow="1" w:lastRow="0" w:firstColumn="1" w:lastColumn="0" w:noHBand="0" w:noVBand="1"/>
      </w:tblPr>
      <w:tblGrid>
        <w:gridCol w:w="9205"/>
      </w:tblGrid>
      <w:tr w:rsidR="004312DA" w:rsidTr="004312DA">
        <w:tc>
          <w:tcPr>
            <w:tcW w:w="9212" w:type="dxa"/>
            <w:shd w:val="clear" w:color="auto" w:fill="D9D9D9" w:themeFill="background1" w:themeFillShade="D9"/>
          </w:tcPr>
          <w:p w:rsidR="004312DA" w:rsidRDefault="004312DA">
            <w:pPr>
              <w:jc w:val="center"/>
            </w:pPr>
            <w:r>
              <w:t>DODATKOWY OPIS</w:t>
            </w:r>
          </w:p>
        </w:tc>
      </w:tr>
      <w:tr w:rsidR="004312DA" w:rsidTr="004312DA">
        <w:tc>
          <w:tcPr>
            <w:tcW w:w="9212" w:type="dxa"/>
          </w:tcPr>
          <w:p w:rsidR="004312DA" w:rsidRDefault="004312DA">
            <w:pPr>
              <w:jc w:val="center"/>
            </w:pPr>
          </w:p>
          <w:p w:rsidR="004312DA" w:rsidRDefault="004312DA">
            <w:pPr>
              <w:jc w:val="center"/>
            </w:pPr>
          </w:p>
          <w:p w:rsidR="004312DA" w:rsidRDefault="004312DA">
            <w:pPr>
              <w:jc w:val="center"/>
            </w:pPr>
          </w:p>
          <w:p w:rsidR="004312DA" w:rsidRDefault="004312DA">
            <w:pPr>
              <w:jc w:val="center"/>
            </w:pPr>
          </w:p>
          <w:p w:rsidR="004312DA" w:rsidRDefault="004312DA">
            <w:pPr>
              <w:jc w:val="center"/>
            </w:pPr>
          </w:p>
          <w:p w:rsidR="004312DA" w:rsidRDefault="004312DA">
            <w:pPr>
              <w:jc w:val="center"/>
            </w:pPr>
          </w:p>
          <w:p w:rsidR="004312DA" w:rsidRDefault="004312DA" w:rsidP="004312DA"/>
          <w:p w:rsidR="004312DA" w:rsidRDefault="004312DA">
            <w:pPr>
              <w:jc w:val="center"/>
            </w:pPr>
          </w:p>
          <w:p w:rsidR="004312DA" w:rsidRDefault="004312DA">
            <w:pPr>
              <w:jc w:val="center"/>
            </w:pPr>
          </w:p>
          <w:p w:rsidR="004312DA" w:rsidRDefault="004312DA">
            <w:pPr>
              <w:jc w:val="center"/>
            </w:pPr>
          </w:p>
          <w:p w:rsidR="004312DA" w:rsidRDefault="004312DA" w:rsidP="004312DA"/>
        </w:tc>
      </w:tr>
    </w:tbl>
    <w:p w:rsidR="00D73F58" w:rsidRDefault="00D73F58">
      <w:pPr>
        <w:jc w:val="center"/>
      </w:pPr>
      <w:r>
        <w:br/>
      </w:r>
    </w:p>
    <w:sectPr w:rsidR="00D73F58" w:rsidSect="008D26DD">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30" w:rsidRDefault="00B47B30" w:rsidP="0026212B">
      <w:pPr>
        <w:spacing w:after="0" w:line="240" w:lineRule="auto"/>
      </w:pPr>
      <w:r>
        <w:separator/>
      </w:r>
    </w:p>
  </w:endnote>
  <w:endnote w:type="continuationSeparator" w:id="0">
    <w:p w:rsidR="00B47B30" w:rsidRDefault="00B47B30" w:rsidP="0026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88937"/>
      <w:docPartObj>
        <w:docPartGallery w:val="Page Numbers (Bottom of Page)"/>
        <w:docPartUnique/>
      </w:docPartObj>
    </w:sdtPr>
    <w:sdtEndPr/>
    <w:sdtContent>
      <w:p w:rsidR="00B47B30" w:rsidRDefault="00D33C34" w:rsidP="008D26DD">
        <w:pPr>
          <w:pStyle w:val="Stopka"/>
          <w:jc w:val="right"/>
        </w:pPr>
        <w:r>
          <w:fldChar w:fldCharType="begin"/>
        </w:r>
        <w:r>
          <w:instrText xml:space="preserve"> PAGE   \* MERGEFORMAT </w:instrText>
        </w:r>
        <w:r>
          <w:fldChar w:fldCharType="separate"/>
        </w:r>
        <w:r w:rsidR="00973808">
          <w:rPr>
            <w:noProof/>
          </w:rPr>
          <w:t>3</w:t>
        </w:r>
        <w:r>
          <w:rPr>
            <w:noProof/>
          </w:rPr>
          <w:fldChar w:fldCharType="end"/>
        </w:r>
      </w:p>
    </w:sdtContent>
  </w:sdt>
  <w:p w:rsidR="00B47B30" w:rsidRPr="002B5616" w:rsidRDefault="00B47B30" w:rsidP="002B5616">
    <w:pPr>
      <w:spacing w:after="0"/>
      <w:ind w:left="4248"/>
      <w:jc w:val="both"/>
      <w:rPr>
        <w:rFonts w:ascii="Arial" w:hAnsi="Arial" w:cs="Arial"/>
        <w:sz w:val="20"/>
        <w:szCs w:val="20"/>
      </w:rPr>
    </w:pPr>
    <w:r w:rsidRPr="002B5616">
      <w:rPr>
        <w:rFonts w:ascii="Arial" w:hAnsi="Arial" w:cs="Arial"/>
        <w:sz w:val="20"/>
        <w:szCs w:val="20"/>
      </w:rPr>
      <w:t>......................................................................</w:t>
    </w:r>
  </w:p>
  <w:p w:rsidR="00B47B30" w:rsidRPr="002B5616" w:rsidRDefault="00B47B30" w:rsidP="002B5616">
    <w:pPr>
      <w:spacing w:after="0"/>
      <w:ind w:left="5103"/>
      <w:jc w:val="both"/>
      <w:rPr>
        <w:rFonts w:ascii="Arial" w:hAnsi="Arial" w:cs="Arial"/>
        <w:sz w:val="20"/>
        <w:szCs w:val="20"/>
      </w:rPr>
    </w:pPr>
    <w:r w:rsidRPr="002B5616">
      <w:rPr>
        <w:rFonts w:ascii="Arial" w:hAnsi="Arial" w:cs="Arial"/>
        <w:sz w:val="20"/>
        <w:szCs w:val="20"/>
      </w:rPr>
      <w:t>podpis upełnomocnionego (-</w:t>
    </w:r>
    <w:proofErr w:type="spellStart"/>
    <w:r w:rsidRPr="002B5616">
      <w:rPr>
        <w:rFonts w:ascii="Arial" w:hAnsi="Arial" w:cs="Arial"/>
        <w:sz w:val="20"/>
        <w:szCs w:val="20"/>
      </w:rPr>
      <w:t>ych</w:t>
    </w:r>
    <w:proofErr w:type="spellEnd"/>
    <w:r w:rsidRPr="002B5616">
      <w:rPr>
        <w:rFonts w:ascii="Arial" w:hAnsi="Arial" w:cs="Arial"/>
        <w:sz w:val="20"/>
        <w:szCs w:val="20"/>
      </w:rPr>
      <w:t>)</w:t>
    </w:r>
  </w:p>
  <w:p w:rsidR="00B47B30" w:rsidRPr="002B5616" w:rsidRDefault="00B47B30" w:rsidP="002B5616">
    <w:pPr>
      <w:spacing w:after="0"/>
      <w:ind w:left="5103"/>
      <w:jc w:val="both"/>
      <w:rPr>
        <w:rFonts w:ascii="Arial" w:hAnsi="Arial" w:cs="Arial"/>
        <w:sz w:val="20"/>
        <w:szCs w:val="20"/>
      </w:rPr>
    </w:pPr>
    <w:r w:rsidRPr="002B5616">
      <w:rPr>
        <w:rFonts w:ascii="Arial" w:hAnsi="Arial" w:cs="Arial"/>
        <w:sz w:val="20"/>
        <w:szCs w:val="20"/>
      </w:rPr>
      <w:t xml:space="preserve">  przedstawiciela (-li) Wykonawcy </w:t>
    </w:r>
  </w:p>
  <w:p w:rsidR="00B47B30" w:rsidRDefault="00B47B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30" w:rsidRDefault="00B47B30" w:rsidP="0026212B">
      <w:pPr>
        <w:spacing w:after="0" w:line="240" w:lineRule="auto"/>
      </w:pPr>
      <w:r>
        <w:separator/>
      </w:r>
    </w:p>
  </w:footnote>
  <w:footnote w:type="continuationSeparator" w:id="0">
    <w:p w:rsidR="00B47B30" w:rsidRDefault="00B47B30" w:rsidP="0026212B">
      <w:pPr>
        <w:spacing w:after="0" w:line="240" w:lineRule="auto"/>
      </w:pPr>
      <w:r>
        <w:continuationSeparator/>
      </w:r>
    </w:p>
  </w:footnote>
  <w:footnote w:id="1">
    <w:p w:rsidR="008D26DD" w:rsidRDefault="008D26DD">
      <w:pPr>
        <w:pStyle w:val="Tekstprzypisudolnego"/>
      </w:pPr>
      <w:r>
        <w:rPr>
          <w:rStyle w:val="Odwoanieprzypisudolnego"/>
        </w:rPr>
        <w:footnoteRef/>
      </w:r>
      <w:r>
        <w:t xml:space="preserve"> W kolumnie 2 należy wpisać odpowiednio: SPEŁNIA albo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30" w:rsidRPr="00D43A1E" w:rsidRDefault="00B47B30" w:rsidP="00D73F58">
    <w:pPr>
      <w:pStyle w:val="Zwykytekst"/>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87481">
      <w:rPr>
        <w:rFonts w:ascii="Arial" w:hAnsi="Arial" w:cs="Arial"/>
        <w:i/>
      </w:rPr>
      <w:tab/>
    </w:r>
    <w:r w:rsidR="00187481">
      <w:rPr>
        <w:rFonts w:ascii="Arial" w:hAnsi="Arial" w:cs="Arial"/>
        <w:i/>
      </w:rPr>
      <w:tab/>
    </w:r>
    <w:r w:rsidRPr="00D43A1E">
      <w:rPr>
        <w:rFonts w:ascii="Arial" w:hAnsi="Arial" w:cs="Arial"/>
        <w:i/>
      </w:rPr>
      <w:t>Załącznik nr 7 do SIWZ</w:t>
    </w:r>
  </w:p>
  <w:p w:rsidR="00B47B30" w:rsidRPr="0026212B" w:rsidRDefault="00B47B30" w:rsidP="0026212B">
    <w:pPr>
      <w:pStyle w:val="Zwykytekst"/>
      <w:ind w:left="6237"/>
      <w:rPr>
        <w:rFonts w:ascii="Arial" w:hAnsi="Arial" w:cs="Arial"/>
        <w:b/>
      </w:rPr>
    </w:pPr>
    <w:r w:rsidRPr="00D43A1E">
      <w:rPr>
        <w:rFonts w:ascii="Arial" w:hAnsi="Arial" w:cs="Arial"/>
      </w:rPr>
      <w:t xml:space="preserve">Znak sprawy: </w:t>
    </w:r>
    <w:r w:rsidR="00187481">
      <w:rPr>
        <w:rFonts w:ascii="Arial" w:hAnsi="Arial" w:cs="Arial"/>
        <w:b/>
      </w:rPr>
      <w:t>L</w:t>
    </w:r>
    <w:r w:rsidRPr="00D43A1E">
      <w:rPr>
        <w:rFonts w:ascii="Arial" w:hAnsi="Arial" w:cs="Arial"/>
        <w:b/>
      </w:rPr>
      <w:t>Z-281-</w:t>
    </w:r>
    <w:r w:rsidR="00187481">
      <w:rPr>
        <w:rFonts w:ascii="Arial" w:hAnsi="Arial" w:cs="Arial"/>
        <w:b/>
      </w:rPr>
      <w:t>45/18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515"/>
    <w:multiLevelType w:val="multilevel"/>
    <w:tmpl w:val="802CA64A"/>
    <w:lvl w:ilvl="0">
      <w:start w:val="2"/>
      <w:numFmt w:val="decimal"/>
      <w:lvlText w:val="%1."/>
      <w:lvlJc w:val="left"/>
      <w:pPr>
        <w:tabs>
          <w:tab w:val="num" w:pos="0"/>
        </w:tabs>
        <w:ind w:left="357" w:hanging="357"/>
      </w:pPr>
      <w:rPr>
        <w:rFonts w:ascii="Arial" w:hAnsi="Arial" w:hint="default"/>
        <w:b w:val="0"/>
        <w:i w:val="0"/>
        <w:sz w:val="20"/>
        <w:szCs w:val="20"/>
      </w:rPr>
    </w:lvl>
    <w:lvl w:ilvl="1">
      <w:start w:val="1"/>
      <w:numFmt w:val="decimal"/>
      <w:lvlText w:val="%1.%2."/>
      <w:lvlJc w:val="left"/>
      <w:pPr>
        <w:tabs>
          <w:tab w:val="num" w:pos="975"/>
        </w:tabs>
        <w:ind w:left="975" w:hanging="550"/>
      </w:pPr>
      <w:rPr>
        <w:rFonts w:ascii="Arial" w:hAnsi="Arial" w:hint="default"/>
        <w:b w:val="0"/>
        <w:i w:val="0"/>
        <w:sz w:val="20"/>
        <w:szCs w:val="20"/>
      </w:rPr>
    </w:lvl>
    <w:lvl w:ilvl="2">
      <w:start w:val="1"/>
      <w:numFmt w:val="lowerLetter"/>
      <w:lvlText w:val="%3)"/>
      <w:lvlJc w:val="left"/>
      <w:pPr>
        <w:tabs>
          <w:tab w:val="num" w:pos="1247"/>
        </w:tabs>
        <w:ind w:left="1247" w:hanging="340"/>
      </w:pPr>
      <w:rPr>
        <w:rFonts w:ascii="Arial" w:hAnsi="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C356B0"/>
    <w:multiLevelType w:val="multilevel"/>
    <w:tmpl w:val="5E94CD68"/>
    <w:lvl w:ilvl="0">
      <w:start w:val="2"/>
      <w:numFmt w:val="decimal"/>
      <w:lvlText w:val="%1."/>
      <w:lvlJc w:val="left"/>
      <w:pPr>
        <w:tabs>
          <w:tab w:val="num" w:pos="0"/>
        </w:tabs>
        <w:ind w:left="357" w:hanging="357"/>
      </w:pPr>
      <w:rPr>
        <w:rFonts w:ascii="Arial" w:hAnsi="Arial" w:hint="default"/>
        <w:b w:val="0"/>
        <w:i w:val="0"/>
        <w:sz w:val="20"/>
        <w:szCs w:val="20"/>
      </w:rPr>
    </w:lvl>
    <w:lvl w:ilvl="1">
      <w:start w:val="1"/>
      <w:numFmt w:val="decimal"/>
      <w:lvlText w:val="%1.%2."/>
      <w:lvlJc w:val="left"/>
      <w:pPr>
        <w:tabs>
          <w:tab w:val="num" w:pos="907"/>
        </w:tabs>
        <w:ind w:left="907" w:hanging="550"/>
      </w:pPr>
      <w:rPr>
        <w:rFonts w:ascii="Arial" w:hAnsi="Arial" w:hint="default"/>
        <w:b w:val="0"/>
        <w:i w:val="0"/>
        <w:sz w:val="20"/>
        <w:szCs w:val="20"/>
      </w:rPr>
    </w:lvl>
    <w:lvl w:ilvl="2">
      <w:start w:val="1"/>
      <w:numFmt w:val="decimal"/>
      <w:lvlText w:val="%3)"/>
      <w:lvlJc w:val="left"/>
      <w:pPr>
        <w:tabs>
          <w:tab w:val="num" w:pos="1247"/>
        </w:tabs>
        <w:ind w:left="1247" w:hanging="340"/>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667233"/>
    <w:multiLevelType w:val="multilevel"/>
    <w:tmpl w:val="F59C2B4A"/>
    <w:lvl w:ilvl="0">
      <w:start w:val="1"/>
      <w:numFmt w:val="decimal"/>
      <w:lvlText w:val="%1)"/>
      <w:lvlJc w:val="left"/>
      <w:pPr>
        <w:tabs>
          <w:tab w:val="num" w:pos="0"/>
        </w:tabs>
        <w:ind w:left="357" w:hanging="357"/>
      </w:pPr>
      <w:rPr>
        <w:rFonts w:ascii="Arial" w:eastAsia="Times New Roman" w:hAnsi="Arial" w:cs="Arial"/>
        <w:b w:val="0"/>
        <w:i w:val="0"/>
        <w:sz w:val="20"/>
        <w:szCs w:val="20"/>
      </w:rPr>
    </w:lvl>
    <w:lvl w:ilvl="1">
      <w:start w:val="1"/>
      <w:numFmt w:val="decimal"/>
      <w:lvlText w:val="%1.%2."/>
      <w:lvlJc w:val="left"/>
      <w:pPr>
        <w:tabs>
          <w:tab w:val="num" w:pos="907"/>
        </w:tabs>
        <w:ind w:left="907" w:hanging="550"/>
      </w:pPr>
      <w:rPr>
        <w:rFonts w:ascii="Arial" w:hAnsi="Arial" w:hint="default"/>
        <w:b w:val="0"/>
        <w:i w:val="0"/>
        <w:sz w:val="20"/>
        <w:szCs w:val="20"/>
      </w:rPr>
    </w:lvl>
    <w:lvl w:ilvl="2">
      <w:start w:val="1"/>
      <w:numFmt w:val="lowerLetter"/>
      <w:lvlText w:val="%3)"/>
      <w:lvlJc w:val="left"/>
      <w:pPr>
        <w:tabs>
          <w:tab w:val="num" w:pos="1247"/>
        </w:tabs>
        <w:ind w:left="1247" w:hanging="340"/>
      </w:pPr>
      <w:rPr>
        <w:rFonts w:ascii="Arial" w:hAnsi="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AD44B1"/>
    <w:multiLevelType w:val="multilevel"/>
    <w:tmpl w:val="8E164A74"/>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color w:val="auto"/>
        <w:sz w:val="20"/>
        <w:szCs w:val="22"/>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165F2B"/>
    <w:multiLevelType w:val="hybridMultilevel"/>
    <w:tmpl w:val="4B208094"/>
    <w:lvl w:ilvl="0" w:tplc="F0F0C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D90C91"/>
    <w:multiLevelType w:val="multilevel"/>
    <w:tmpl w:val="5E94CD68"/>
    <w:lvl w:ilvl="0">
      <w:start w:val="2"/>
      <w:numFmt w:val="decimal"/>
      <w:lvlText w:val="%1."/>
      <w:lvlJc w:val="left"/>
      <w:pPr>
        <w:tabs>
          <w:tab w:val="num" w:pos="0"/>
        </w:tabs>
        <w:ind w:left="357" w:hanging="357"/>
      </w:pPr>
      <w:rPr>
        <w:rFonts w:ascii="Arial" w:hAnsi="Arial" w:hint="default"/>
        <w:b w:val="0"/>
        <w:i w:val="0"/>
        <w:sz w:val="20"/>
        <w:szCs w:val="20"/>
      </w:rPr>
    </w:lvl>
    <w:lvl w:ilvl="1">
      <w:start w:val="1"/>
      <w:numFmt w:val="decimal"/>
      <w:lvlText w:val="%1.%2."/>
      <w:lvlJc w:val="left"/>
      <w:pPr>
        <w:tabs>
          <w:tab w:val="num" w:pos="907"/>
        </w:tabs>
        <w:ind w:left="907" w:hanging="550"/>
      </w:pPr>
      <w:rPr>
        <w:rFonts w:ascii="Arial" w:hAnsi="Arial" w:hint="default"/>
        <w:b w:val="0"/>
        <w:i w:val="0"/>
        <w:sz w:val="20"/>
        <w:szCs w:val="20"/>
      </w:rPr>
    </w:lvl>
    <w:lvl w:ilvl="2">
      <w:start w:val="1"/>
      <w:numFmt w:val="decimal"/>
      <w:lvlText w:val="%3)"/>
      <w:lvlJc w:val="left"/>
      <w:pPr>
        <w:tabs>
          <w:tab w:val="num" w:pos="1247"/>
        </w:tabs>
        <w:ind w:left="1247" w:hanging="340"/>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6253BA"/>
    <w:multiLevelType w:val="hybridMultilevel"/>
    <w:tmpl w:val="BFA80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E0390F"/>
    <w:multiLevelType w:val="multilevel"/>
    <w:tmpl w:val="0310B496"/>
    <w:lvl w:ilvl="0">
      <w:start w:val="2"/>
      <w:numFmt w:val="decimal"/>
      <w:lvlText w:val="%1."/>
      <w:lvlJc w:val="left"/>
      <w:pPr>
        <w:ind w:left="600" w:hanging="600"/>
      </w:pPr>
      <w:rPr>
        <w:rFonts w:hint="default"/>
      </w:rPr>
    </w:lvl>
    <w:lvl w:ilvl="1">
      <w:start w:val="11"/>
      <w:numFmt w:val="decimal"/>
      <w:lvlText w:val="%1.%2."/>
      <w:lvlJc w:val="left"/>
      <w:pPr>
        <w:ind w:left="1053" w:hanging="600"/>
      </w:pPr>
      <w:rPr>
        <w:rFonts w:hint="default"/>
      </w:rPr>
    </w:lvl>
    <w:lvl w:ilvl="2">
      <w:start w:val="1"/>
      <w:numFmt w:val="decimal"/>
      <w:lvlText w:val="%3)"/>
      <w:lvlJc w:val="left"/>
      <w:pPr>
        <w:ind w:left="1626" w:hanging="720"/>
      </w:pPr>
      <w:rPr>
        <w:rFonts w:ascii="Arial" w:eastAsia="Times New Roman" w:hAnsi="Arial" w:cs="Arial"/>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8" w15:restartNumberingAfterBreak="0">
    <w:nsid w:val="6F0E3201"/>
    <w:multiLevelType w:val="hybridMultilevel"/>
    <w:tmpl w:val="891426C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607EE4"/>
    <w:multiLevelType w:val="hybridMultilevel"/>
    <w:tmpl w:val="84C61108"/>
    <w:lvl w:ilvl="0" w:tplc="15665BA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7C936045"/>
    <w:multiLevelType w:val="hybridMultilevel"/>
    <w:tmpl w:val="B1D27528"/>
    <w:lvl w:ilvl="0" w:tplc="04150013">
      <w:start w:val="1"/>
      <w:numFmt w:val="upperRoman"/>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4"/>
  </w:num>
  <w:num w:numId="10">
    <w:abstractNumId w:val="8"/>
  </w:num>
  <w:num w:numId="11">
    <w:abstractNumId w:val="3"/>
  </w:num>
  <w:num w:numId="12">
    <w:abstractNumId w:val="3"/>
    <w:lvlOverride w:ilvl="0">
      <w:lvl w:ilvl="0">
        <w:start w:val="1"/>
        <w:numFmt w:val="upperRoman"/>
        <w:lvlText w:val="%1."/>
        <w:lvlJc w:val="left"/>
        <w:pPr>
          <w:tabs>
            <w:tab w:val="num" w:pos="360"/>
          </w:tabs>
          <w:ind w:left="360" w:hanging="360"/>
        </w:pPr>
        <w:rPr>
          <w:rFonts w:hint="default"/>
          <w:b w:val="0"/>
          <w:i w:val="0"/>
          <w:sz w:val="20"/>
          <w:szCs w:val="22"/>
        </w:rPr>
      </w:lvl>
    </w:lvlOverride>
    <w:lvlOverride w:ilvl="1">
      <w:lvl w:ilvl="1">
        <w:start w:val="1"/>
        <w:numFmt w:val="decimal"/>
        <w:lvlText w:val="%2."/>
        <w:lvlJc w:val="left"/>
        <w:pPr>
          <w:tabs>
            <w:tab w:val="num" w:pos="851"/>
          </w:tabs>
          <w:ind w:left="851" w:hanging="491"/>
        </w:pPr>
        <w:rPr>
          <w:rFonts w:ascii="Arial" w:hAnsi="Arial" w:hint="default"/>
          <w:b w:val="0"/>
          <w:i w:val="0"/>
          <w:color w:val="auto"/>
          <w:sz w:val="20"/>
          <w:szCs w:val="22"/>
        </w:rPr>
      </w:lvl>
    </w:lvlOverride>
    <w:lvlOverride w:ilvl="2">
      <w:lvl w:ilvl="2">
        <w:start w:val="1"/>
        <w:numFmt w:val="lowerLetter"/>
        <w:lvlText w:val="%3)"/>
        <w:lvlJc w:val="left"/>
        <w:pPr>
          <w:tabs>
            <w:tab w:val="num" w:pos="1191"/>
          </w:tabs>
          <w:ind w:left="1191" w:hanging="340"/>
        </w:pPr>
        <w:rPr>
          <w:rFonts w:ascii="Arial" w:hAnsi="Arial" w:hint="default"/>
          <w:b w:val="0"/>
          <w:i w:val="0"/>
          <w:sz w:val="20"/>
          <w:szCs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4C"/>
    <w:rsid w:val="00017A06"/>
    <w:rsid w:val="00027981"/>
    <w:rsid w:val="00094399"/>
    <w:rsid w:val="000A0D1C"/>
    <w:rsid w:val="000B5D83"/>
    <w:rsid w:val="000D574D"/>
    <w:rsid w:val="000F295D"/>
    <w:rsid w:val="0012532C"/>
    <w:rsid w:val="001573D5"/>
    <w:rsid w:val="00164AC1"/>
    <w:rsid w:val="00187481"/>
    <w:rsid w:val="001A49DB"/>
    <w:rsid w:val="001C26C4"/>
    <w:rsid w:val="001D16C5"/>
    <w:rsid w:val="002058ED"/>
    <w:rsid w:val="00227A79"/>
    <w:rsid w:val="0026030F"/>
    <w:rsid w:val="002610F2"/>
    <w:rsid w:val="0026212B"/>
    <w:rsid w:val="002637D2"/>
    <w:rsid w:val="00267A88"/>
    <w:rsid w:val="002A06A6"/>
    <w:rsid w:val="002A1DE6"/>
    <w:rsid w:val="002B5616"/>
    <w:rsid w:val="002C527D"/>
    <w:rsid w:val="002F11D8"/>
    <w:rsid w:val="002F2615"/>
    <w:rsid w:val="002F7C04"/>
    <w:rsid w:val="00314D90"/>
    <w:rsid w:val="00325562"/>
    <w:rsid w:val="00335E7B"/>
    <w:rsid w:val="003405AB"/>
    <w:rsid w:val="00356652"/>
    <w:rsid w:val="00365958"/>
    <w:rsid w:val="00390B48"/>
    <w:rsid w:val="00395ECE"/>
    <w:rsid w:val="003A34CC"/>
    <w:rsid w:val="003D41D7"/>
    <w:rsid w:val="003F2133"/>
    <w:rsid w:val="0041139A"/>
    <w:rsid w:val="00413A7B"/>
    <w:rsid w:val="004312DA"/>
    <w:rsid w:val="00437DFD"/>
    <w:rsid w:val="00454B5E"/>
    <w:rsid w:val="004B37CE"/>
    <w:rsid w:val="004C78C7"/>
    <w:rsid w:val="004D0584"/>
    <w:rsid w:val="004E126B"/>
    <w:rsid w:val="00511F80"/>
    <w:rsid w:val="00512E85"/>
    <w:rsid w:val="00517AFD"/>
    <w:rsid w:val="0058027A"/>
    <w:rsid w:val="0058619D"/>
    <w:rsid w:val="005862FA"/>
    <w:rsid w:val="005938A9"/>
    <w:rsid w:val="005A0521"/>
    <w:rsid w:val="005D1870"/>
    <w:rsid w:val="005D60A4"/>
    <w:rsid w:val="006037D7"/>
    <w:rsid w:val="00644A4C"/>
    <w:rsid w:val="00650881"/>
    <w:rsid w:val="00654663"/>
    <w:rsid w:val="006568CB"/>
    <w:rsid w:val="006927A0"/>
    <w:rsid w:val="006B3D45"/>
    <w:rsid w:val="006F7323"/>
    <w:rsid w:val="0071365A"/>
    <w:rsid w:val="00721CF3"/>
    <w:rsid w:val="00787AE7"/>
    <w:rsid w:val="00794EA5"/>
    <w:rsid w:val="00813B2D"/>
    <w:rsid w:val="008A2F7A"/>
    <w:rsid w:val="008C2A01"/>
    <w:rsid w:val="008D26DD"/>
    <w:rsid w:val="00913A22"/>
    <w:rsid w:val="00916F46"/>
    <w:rsid w:val="00931178"/>
    <w:rsid w:val="00932249"/>
    <w:rsid w:val="009627B6"/>
    <w:rsid w:val="009718B4"/>
    <w:rsid w:val="00973808"/>
    <w:rsid w:val="00984E84"/>
    <w:rsid w:val="00987523"/>
    <w:rsid w:val="009B5E06"/>
    <w:rsid w:val="009C5ABB"/>
    <w:rsid w:val="009E2C4B"/>
    <w:rsid w:val="009F5172"/>
    <w:rsid w:val="00A17A6D"/>
    <w:rsid w:val="00A22E01"/>
    <w:rsid w:val="00A31109"/>
    <w:rsid w:val="00AC5622"/>
    <w:rsid w:val="00AD1917"/>
    <w:rsid w:val="00AE5862"/>
    <w:rsid w:val="00B12F3D"/>
    <w:rsid w:val="00B3677B"/>
    <w:rsid w:val="00B47B30"/>
    <w:rsid w:val="00B76660"/>
    <w:rsid w:val="00B81FCD"/>
    <w:rsid w:val="00BD1E3F"/>
    <w:rsid w:val="00BE2CFC"/>
    <w:rsid w:val="00C132C4"/>
    <w:rsid w:val="00C22835"/>
    <w:rsid w:val="00C354CC"/>
    <w:rsid w:val="00C6187B"/>
    <w:rsid w:val="00C74542"/>
    <w:rsid w:val="00C9010B"/>
    <w:rsid w:val="00CB6972"/>
    <w:rsid w:val="00CC5343"/>
    <w:rsid w:val="00CD01F2"/>
    <w:rsid w:val="00CD57EC"/>
    <w:rsid w:val="00CF675E"/>
    <w:rsid w:val="00D31BE5"/>
    <w:rsid w:val="00D33C34"/>
    <w:rsid w:val="00D43A1E"/>
    <w:rsid w:val="00D55929"/>
    <w:rsid w:val="00D73F58"/>
    <w:rsid w:val="00DB0178"/>
    <w:rsid w:val="00DC526F"/>
    <w:rsid w:val="00DE0100"/>
    <w:rsid w:val="00DF257E"/>
    <w:rsid w:val="00E34FDF"/>
    <w:rsid w:val="00E538F7"/>
    <w:rsid w:val="00E57FC2"/>
    <w:rsid w:val="00E760D7"/>
    <w:rsid w:val="00E9335C"/>
    <w:rsid w:val="00EA3276"/>
    <w:rsid w:val="00EB7C7A"/>
    <w:rsid w:val="00EF58E6"/>
    <w:rsid w:val="00F1284D"/>
    <w:rsid w:val="00F52C09"/>
    <w:rsid w:val="00FC09F4"/>
    <w:rsid w:val="00FE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B5B1"/>
  <w15:docId w15:val="{A39DA564-DB12-425A-B805-B527949F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6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4A4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44A4C"/>
    <w:rPr>
      <w:rFonts w:ascii="Courier New" w:eastAsia="Times New Roman" w:hAnsi="Courier New" w:cs="Times New Roman"/>
      <w:sz w:val="20"/>
      <w:szCs w:val="20"/>
      <w:lang w:eastAsia="pl-PL"/>
    </w:rPr>
  </w:style>
  <w:style w:type="table" w:styleId="Tabela-Siatka">
    <w:name w:val="Table Grid"/>
    <w:basedOn w:val="Standardowy"/>
    <w:uiPriority w:val="59"/>
    <w:rsid w:val="0064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644A4C"/>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644A4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4A4C"/>
    <w:pPr>
      <w:ind w:left="720"/>
      <w:contextualSpacing/>
    </w:pPr>
  </w:style>
  <w:style w:type="paragraph" w:customStyle="1" w:styleId="akapitzlist0">
    <w:name w:val="akapitzlist"/>
    <w:basedOn w:val="Normalny"/>
    <w:rsid w:val="00E9335C"/>
    <w:pPr>
      <w:spacing w:after="0" w:line="240" w:lineRule="auto"/>
      <w:ind w:left="708"/>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2621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12B"/>
  </w:style>
  <w:style w:type="paragraph" w:styleId="Stopka">
    <w:name w:val="footer"/>
    <w:basedOn w:val="Normalny"/>
    <w:link w:val="StopkaZnak"/>
    <w:uiPriority w:val="99"/>
    <w:unhideWhenUsed/>
    <w:rsid w:val="002621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12B"/>
  </w:style>
  <w:style w:type="paragraph" w:styleId="Tekstprzypisudolnego">
    <w:name w:val="footnote text"/>
    <w:basedOn w:val="Normalny"/>
    <w:link w:val="TekstprzypisudolnegoZnak"/>
    <w:uiPriority w:val="99"/>
    <w:semiHidden/>
    <w:unhideWhenUsed/>
    <w:rsid w:val="008D26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26DD"/>
    <w:rPr>
      <w:sz w:val="20"/>
      <w:szCs w:val="20"/>
    </w:rPr>
  </w:style>
  <w:style w:type="character" w:styleId="Odwoanieprzypisudolnego">
    <w:name w:val="footnote reference"/>
    <w:basedOn w:val="Domylnaczcionkaakapitu"/>
    <w:uiPriority w:val="99"/>
    <w:semiHidden/>
    <w:unhideWhenUsed/>
    <w:rsid w:val="008D26DD"/>
    <w:rPr>
      <w:vertAlign w:val="superscript"/>
    </w:rPr>
  </w:style>
  <w:style w:type="paragraph" w:styleId="Tekstdymka">
    <w:name w:val="Balloon Text"/>
    <w:basedOn w:val="Normalny"/>
    <w:link w:val="TekstdymkaZnak"/>
    <w:uiPriority w:val="99"/>
    <w:semiHidden/>
    <w:unhideWhenUsed/>
    <w:rsid w:val="009B5E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92F3-C524-4881-BB2D-B8232DC6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924</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ecieslik</dc:creator>
  <cp:keywords/>
  <dc:description/>
  <cp:lastModifiedBy>Prorok Magdalena</cp:lastModifiedBy>
  <cp:revision>6</cp:revision>
  <cp:lastPrinted>2018-04-23T11:42:00Z</cp:lastPrinted>
  <dcterms:created xsi:type="dcterms:W3CDTF">2018-04-04T11:31:00Z</dcterms:created>
  <dcterms:modified xsi:type="dcterms:W3CDTF">2018-04-23T11:42:00Z</dcterms:modified>
</cp:coreProperties>
</file>