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6F" w:rsidRPr="00634B24" w:rsidRDefault="00BD336F" w:rsidP="00BD336F">
      <w:pPr>
        <w:pStyle w:val="Nagwek2"/>
        <w:ind w:left="5954" w:firstLine="418"/>
        <w:rPr>
          <w:rFonts w:cs="Arial"/>
        </w:rPr>
      </w:pPr>
      <w:r w:rsidRPr="00634B24">
        <w:rPr>
          <w:rFonts w:cs="Arial"/>
        </w:rPr>
        <w:t>Załącznik nr 1 do SIWZ</w:t>
      </w:r>
    </w:p>
    <w:p w:rsidR="00BD336F" w:rsidRPr="00634B24" w:rsidRDefault="00BD336F" w:rsidP="00BD336F">
      <w:pPr>
        <w:ind w:left="5954" w:firstLine="418"/>
        <w:rPr>
          <w:rFonts w:ascii="Arial" w:hAnsi="Arial" w:cs="Arial"/>
          <w:b/>
          <w:sz w:val="20"/>
        </w:rPr>
      </w:pPr>
      <w:r w:rsidRPr="00634B24">
        <w:rPr>
          <w:rFonts w:ascii="Arial" w:hAnsi="Arial" w:cs="Arial"/>
          <w:sz w:val="20"/>
        </w:rPr>
        <w:t>Znak sprawy:</w:t>
      </w:r>
      <w:r w:rsidR="00B27D9E">
        <w:rPr>
          <w:rFonts w:ascii="Arial" w:hAnsi="Arial" w:cs="Arial"/>
          <w:b/>
          <w:sz w:val="20"/>
        </w:rPr>
        <w:t xml:space="preserve"> L</w:t>
      </w:r>
      <w:r w:rsidRPr="00634B24">
        <w:rPr>
          <w:rFonts w:ascii="Arial" w:hAnsi="Arial" w:cs="Arial"/>
          <w:b/>
          <w:sz w:val="20"/>
        </w:rPr>
        <w:t>Z–281–</w:t>
      </w:r>
      <w:r w:rsidR="00452090" w:rsidRPr="00634B24">
        <w:rPr>
          <w:rFonts w:ascii="Arial" w:hAnsi="Arial" w:cs="Arial"/>
          <w:b/>
          <w:sz w:val="20"/>
        </w:rPr>
        <w:t>19</w:t>
      </w:r>
      <w:r w:rsidR="00B27D9E">
        <w:rPr>
          <w:rFonts w:ascii="Arial" w:hAnsi="Arial" w:cs="Arial"/>
          <w:b/>
          <w:sz w:val="20"/>
        </w:rPr>
        <w:t>4/17</w:t>
      </w:r>
    </w:p>
    <w:p w:rsid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BD336F" w:rsidRDefault="00BD336F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  <w:r w:rsidRPr="00634B24">
        <w:rPr>
          <w:rFonts w:ascii="Arial" w:hAnsi="Arial" w:cs="Arial"/>
          <w:b/>
          <w:u w:val="single"/>
        </w:rPr>
        <w:t>Wymagania techniczne i technologiczne</w:t>
      </w:r>
    </w:p>
    <w:p w:rsid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634B24" w:rsidRPr="00634B24" w:rsidRDefault="00634B24" w:rsidP="00BD336F">
      <w:pPr>
        <w:pStyle w:val="pkt"/>
        <w:spacing w:after="0" w:line="276" w:lineRule="auto"/>
        <w:ind w:left="357" w:firstLine="0"/>
        <w:contextualSpacing/>
        <w:jc w:val="center"/>
        <w:rPr>
          <w:rFonts w:ascii="Arial" w:hAnsi="Arial" w:cs="Arial"/>
          <w:b/>
          <w:u w:val="single"/>
        </w:rPr>
      </w:pPr>
    </w:p>
    <w:p w:rsidR="00BD336F" w:rsidRPr="00634B24" w:rsidRDefault="00BD336F" w:rsidP="00BD336F">
      <w:pPr>
        <w:pStyle w:val="pkt"/>
        <w:spacing w:before="0" w:after="80" w:line="276" w:lineRule="auto"/>
        <w:ind w:left="792" w:firstLine="0"/>
        <w:rPr>
          <w:rFonts w:ascii="Arial" w:hAnsi="Arial" w:cs="Arial"/>
          <w:sz w:val="20"/>
          <w:szCs w:val="20"/>
        </w:rPr>
      </w:pPr>
    </w:p>
    <w:p w:rsidR="00BD336F" w:rsidRDefault="00634B24" w:rsidP="00634B24">
      <w:pPr>
        <w:pStyle w:val="pkt"/>
        <w:spacing w:before="0" w:after="8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634B24">
        <w:rPr>
          <w:rFonts w:ascii="Arial" w:hAnsi="Arial" w:cs="Arial"/>
          <w:b/>
          <w:sz w:val="22"/>
          <w:szCs w:val="22"/>
        </w:rPr>
        <w:t>Zadanie nr 1-3</w:t>
      </w:r>
    </w:p>
    <w:p w:rsidR="0000141E" w:rsidRPr="00634B24" w:rsidRDefault="0000141E" w:rsidP="00634B24">
      <w:pPr>
        <w:pStyle w:val="pkt"/>
        <w:spacing w:before="0" w:after="80"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00141E" w:rsidRDefault="0000141E" w:rsidP="0000141E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634B24">
        <w:rPr>
          <w:rFonts w:ascii="Arial" w:hAnsi="Arial" w:cs="Arial"/>
        </w:rPr>
        <w:t>Oferowane przez Wykonawcę akumulatory muszą</w:t>
      </w:r>
      <w:r>
        <w:rPr>
          <w:rFonts w:ascii="Arial" w:hAnsi="Arial" w:cs="Arial"/>
        </w:rPr>
        <w:t xml:space="preserve"> być fabrycznie nowe, dobrej jakości, nieuszkodzone i nie posiadać wad ukrytych. </w:t>
      </w:r>
    </w:p>
    <w:p w:rsidR="00452090" w:rsidRPr="00634B24" w:rsidRDefault="00452090" w:rsidP="00452090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634B24">
        <w:rPr>
          <w:rFonts w:ascii="Arial" w:hAnsi="Arial" w:cs="Arial"/>
        </w:rPr>
        <w:t>Nie dopuszcza się dostarczania zamienników, tj. akumulatorów produko</w:t>
      </w:r>
      <w:r w:rsidR="00AA6ABA">
        <w:rPr>
          <w:rFonts w:ascii="Arial" w:hAnsi="Arial" w:cs="Arial"/>
        </w:rPr>
        <w:t>wanych przez innych producentów niż Centra</w:t>
      </w:r>
      <w:r w:rsidR="0002054F">
        <w:rPr>
          <w:rFonts w:ascii="Arial" w:hAnsi="Arial" w:cs="Arial"/>
        </w:rPr>
        <w:t xml:space="preserve"> (zadanie 1)</w:t>
      </w:r>
      <w:r w:rsidR="00AA6ABA">
        <w:rPr>
          <w:rFonts w:ascii="Arial" w:hAnsi="Arial" w:cs="Arial"/>
        </w:rPr>
        <w:t xml:space="preserve">, </w:t>
      </w:r>
      <w:proofErr w:type="spellStart"/>
      <w:r w:rsidR="00AA6ABA">
        <w:rPr>
          <w:rFonts w:ascii="Arial" w:hAnsi="Arial" w:cs="Arial"/>
        </w:rPr>
        <w:t>Varta</w:t>
      </w:r>
      <w:proofErr w:type="spellEnd"/>
      <w:r w:rsidR="0002054F">
        <w:rPr>
          <w:rFonts w:ascii="Arial" w:hAnsi="Arial" w:cs="Arial"/>
        </w:rPr>
        <w:t xml:space="preserve"> (zadanie 2), </w:t>
      </w:r>
      <w:r w:rsidR="00AA6ABA">
        <w:rPr>
          <w:rFonts w:ascii="Arial" w:hAnsi="Arial" w:cs="Arial"/>
        </w:rPr>
        <w:t xml:space="preserve"> oraz </w:t>
      </w:r>
      <w:proofErr w:type="spellStart"/>
      <w:r w:rsidR="00AA6ABA">
        <w:rPr>
          <w:rFonts w:ascii="Arial" w:hAnsi="Arial" w:cs="Arial"/>
        </w:rPr>
        <w:t>Europower</w:t>
      </w:r>
      <w:proofErr w:type="spellEnd"/>
      <w:r w:rsidR="0002054F">
        <w:rPr>
          <w:rFonts w:ascii="Arial" w:hAnsi="Arial" w:cs="Arial"/>
        </w:rPr>
        <w:t xml:space="preserve"> (zadanie 3),</w:t>
      </w:r>
    </w:p>
    <w:p w:rsidR="00452090" w:rsidRPr="00634B24" w:rsidRDefault="00452090" w:rsidP="00452090">
      <w:pPr>
        <w:numPr>
          <w:ilvl w:val="0"/>
          <w:numId w:val="1"/>
        </w:numPr>
        <w:spacing w:before="40" w:after="0" w:line="240" w:lineRule="auto"/>
        <w:jc w:val="both"/>
        <w:rPr>
          <w:rFonts w:ascii="Arial" w:hAnsi="Arial" w:cs="Arial"/>
        </w:rPr>
      </w:pPr>
      <w:r w:rsidRPr="00634B24">
        <w:rPr>
          <w:rFonts w:ascii="Arial" w:hAnsi="Arial" w:cs="Arial"/>
        </w:rPr>
        <w:t xml:space="preserve">Oferowane akumulatory muszą </w:t>
      </w:r>
      <w:r w:rsidR="0002054F">
        <w:rPr>
          <w:rFonts w:ascii="Arial" w:hAnsi="Arial" w:cs="Arial"/>
        </w:rPr>
        <w:t>być dostarczone</w:t>
      </w:r>
      <w:r w:rsidRPr="00634B24">
        <w:rPr>
          <w:rFonts w:ascii="Arial" w:hAnsi="Arial" w:cs="Arial"/>
        </w:rPr>
        <w:t xml:space="preserve"> w wersji gotowej do eksploatacji </w:t>
      </w:r>
      <w:r w:rsidR="0002054F">
        <w:rPr>
          <w:rFonts w:ascii="Arial" w:hAnsi="Arial" w:cs="Arial"/>
        </w:rPr>
        <w:br/>
      </w:r>
      <w:r w:rsidRPr="00634B24">
        <w:rPr>
          <w:rFonts w:ascii="Arial" w:hAnsi="Arial" w:cs="Arial"/>
        </w:rPr>
        <w:t>w taborze (naładowane).</w:t>
      </w:r>
    </w:p>
    <w:p w:rsidR="00452090" w:rsidRPr="00634B24" w:rsidRDefault="00452090" w:rsidP="00452090">
      <w:pPr>
        <w:pStyle w:val="pkt"/>
        <w:numPr>
          <w:ilvl w:val="0"/>
          <w:numId w:val="1"/>
        </w:numPr>
        <w:spacing w:before="40" w:after="120"/>
        <w:rPr>
          <w:rFonts w:ascii="Arial" w:hAnsi="Arial" w:cs="Arial"/>
          <w:sz w:val="22"/>
          <w:szCs w:val="22"/>
        </w:rPr>
      </w:pPr>
      <w:r w:rsidRPr="00634B24">
        <w:rPr>
          <w:rFonts w:ascii="Arial" w:hAnsi="Arial" w:cs="Arial"/>
          <w:sz w:val="22"/>
          <w:szCs w:val="22"/>
        </w:rPr>
        <w:t>Wszystkie akumulatory będące przedmiotem zamówienia winny spełniać normy i atesty dopuszczające do obrotu i stosowania na rynku krajowym.</w:t>
      </w:r>
    </w:p>
    <w:p w:rsidR="00DF5F56" w:rsidRPr="00634B24" w:rsidRDefault="00DF5F56" w:rsidP="009032F7">
      <w:pPr>
        <w:pStyle w:val="pkt"/>
        <w:spacing w:before="0" w:after="80" w:line="276" w:lineRule="auto"/>
        <w:ind w:left="567" w:firstLine="0"/>
        <w:rPr>
          <w:rFonts w:ascii="Arial" w:hAnsi="Arial" w:cs="Arial"/>
          <w:sz w:val="20"/>
          <w:szCs w:val="20"/>
        </w:rPr>
      </w:pPr>
    </w:p>
    <w:p w:rsidR="00DF5F56" w:rsidRPr="00634B24" w:rsidRDefault="00DF5F56" w:rsidP="009032F7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D42A59" w:rsidRPr="00634B24" w:rsidRDefault="00634B24" w:rsidP="009032F7">
      <w:pPr>
        <w:rPr>
          <w:rFonts w:ascii="Arial" w:hAnsi="Arial" w:cs="Arial"/>
          <w:b/>
        </w:rPr>
      </w:pPr>
      <w:r w:rsidRPr="00634B24">
        <w:rPr>
          <w:rFonts w:ascii="Arial" w:hAnsi="Arial" w:cs="Arial"/>
          <w:b/>
        </w:rPr>
        <w:t>Zadanie nr 4</w:t>
      </w:r>
    </w:p>
    <w:p w:rsidR="00634B24" w:rsidRPr="00634B24" w:rsidRDefault="00634B24" w:rsidP="00634B24">
      <w:pPr>
        <w:pStyle w:val="pkt"/>
        <w:numPr>
          <w:ilvl w:val="0"/>
          <w:numId w:val="3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  <w:r w:rsidRPr="00634B24">
        <w:rPr>
          <w:rFonts w:ascii="Arial" w:hAnsi="Arial" w:cs="Arial"/>
          <w:sz w:val="22"/>
          <w:szCs w:val="22"/>
        </w:rPr>
        <w:t>Oferowane lustra (poz. 1 i 2 załącznika 3.</w:t>
      </w:r>
      <w:r w:rsidR="005345D7">
        <w:rPr>
          <w:rFonts w:ascii="Arial" w:hAnsi="Arial" w:cs="Arial"/>
          <w:sz w:val="22"/>
          <w:szCs w:val="22"/>
        </w:rPr>
        <w:t>4</w:t>
      </w:r>
      <w:r w:rsidRPr="00634B24">
        <w:rPr>
          <w:rFonts w:ascii="Arial" w:hAnsi="Arial" w:cs="Arial"/>
          <w:sz w:val="22"/>
          <w:szCs w:val="22"/>
        </w:rPr>
        <w:t xml:space="preserve"> do SIWZ ) mają posiadać homologacje na podstawie Regulaminu nr 46 Europejskiej Komisji Gospodarczej. </w:t>
      </w:r>
    </w:p>
    <w:p w:rsidR="00634B24" w:rsidRDefault="00634B24" w:rsidP="00634B24">
      <w:pPr>
        <w:pStyle w:val="pkt"/>
        <w:numPr>
          <w:ilvl w:val="0"/>
          <w:numId w:val="3"/>
        </w:numPr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  <w:r w:rsidRPr="00634B24">
        <w:rPr>
          <w:rFonts w:ascii="Arial" w:hAnsi="Arial" w:cs="Arial"/>
          <w:sz w:val="22"/>
          <w:szCs w:val="22"/>
        </w:rPr>
        <w:t xml:space="preserve">Wykonane lusterka mają posiadać parametry wymiarowe i funkcjonalne zgodne </w:t>
      </w:r>
      <w:r w:rsidR="005345D7">
        <w:rPr>
          <w:rFonts w:ascii="Arial" w:hAnsi="Arial" w:cs="Arial"/>
          <w:sz w:val="22"/>
          <w:szCs w:val="22"/>
        </w:rPr>
        <w:br/>
      </w:r>
      <w:r w:rsidRPr="00634B24">
        <w:rPr>
          <w:rFonts w:ascii="Arial" w:hAnsi="Arial" w:cs="Arial"/>
          <w:sz w:val="22"/>
          <w:szCs w:val="22"/>
        </w:rPr>
        <w:t>z parametrami produktów według numerów katalogow</w:t>
      </w:r>
      <w:r w:rsidR="005345D7">
        <w:rPr>
          <w:rFonts w:ascii="Arial" w:hAnsi="Arial" w:cs="Arial"/>
          <w:sz w:val="22"/>
          <w:szCs w:val="22"/>
        </w:rPr>
        <w:t>ych podanych w załączniku nr 3.4</w:t>
      </w:r>
      <w:r w:rsidRPr="00634B24">
        <w:rPr>
          <w:rFonts w:ascii="Arial" w:hAnsi="Arial" w:cs="Arial"/>
          <w:sz w:val="22"/>
          <w:szCs w:val="22"/>
        </w:rPr>
        <w:t xml:space="preserve"> do SIWZ oraz mają być zgodne z rysunkami stanowiącymi załącznik nr </w:t>
      </w:r>
      <w:r w:rsidR="005345D7">
        <w:rPr>
          <w:rFonts w:ascii="Arial" w:hAnsi="Arial" w:cs="Arial"/>
          <w:sz w:val="22"/>
          <w:szCs w:val="22"/>
        </w:rPr>
        <w:t>4</w:t>
      </w:r>
      <w:r w:rsidRPr="00634B24">
        <w:rPr>
          <w:rFonts w:ascii="Arial" w:hAnsi="Arial" w:cs="Arial"/>
          <w:sz w:val="22"/>
          <w:szCs w:val="22"/>
        </w:rPr>
        <w:t xml:space="preserve"> do SIWZ</w:t>
      </w: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236F48" w:rsidRPr="00634B24" w:rsidRDefault="00236F48" w:rsidP="00236F48">
      <w:pPr>
        <w:pStyle w:val="pkt"/>
        <w:spacing w:before="0" w:after="80" w:line="276" w:lineRule="auto"/>
        <w:ind w:left="135" w:firstLine="0"/>
        <w:rPr>
          <w:rFonts w:ascii="Arial" w:hAnsi="Arial" w:cs="Arial"/>
          <w:sz w:val="20"/>
          <w:szCs w:val="20"/>
        </w:rPr>
      </w:pPr>
    </w:p>
    <w:p w:rsidR="00236F48" w:rsidRPr="00236F48" w:rsidRDefault="00236F48" w:rsidP="000F5D09">
      <w:pPr>
        <w:pStyle w:val="Akapitzlist"/>
        <w:spacing w:before="40" w:after="0" w:line="240" w:lineRule="auto"/>
        <w:ind w:left="284"/>
        <w:jc w:val="both"/>
        <w:rPr>
          <w:rFonts w:ascii="Arial" w:hAnsi="Arial" w:cs="Arial"/>
        </w:rPr>
      </w:pPr>
      <w:bookmarkStart w:id="0" w:name="_GoBack"/>
      <w:bookmarkEnd w:id="0"/>
    </w:p>
    <w:p w:rsidR="00236F48" w:rsidRPr="00634B24" w:rsidRDefault="00236F48" w:rsidP="00236F48">
      <w:pPr>
        <w:ind w:left="284" w:hanging="284"/>
        <w:rPr>
          <w:rFonts w:ascii="Arial" w:hAnsi="Arial" w:cs="Arial"/>
          <w:b/>
        </w:rPr>
      </w:pPr>
    </w:p>
    <w:p w:rsidR="00236F48" w:rsidRDefault="00236F48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236F48">
      <w:pPr>
        <w:pStyle w:val="pkt"/>
        <w:tabs>
          <w:tab w:val="left" w:pos="-284"/>
        </w:tabs>
        <w:spacing w:beforeLines="100" w:before="240" w:after="6" w:line="276" w:lineRule="auto"/>
        <w:contextualSpacing/>
        <w:rPr>
          <w:rFonts w:ascii="Arial" w:hAnsi="Arial" w:cs="Arial"/>
          <w:sz w:val="22"/>
          <w:szCs w:val="22"/>
        </w:rPr>
      </w:pPr>
    </w:p>
    <w:p w:rsid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634B24">
      <w:pPr>
        <w:pStyle w:val="pkt"/>
        <w:tabs>
          <w:tab w:val="left" w:pos="-284"/>
        </w:tabs>
        <w:spacing w:beforeLines="100" w:before="240" w:after="6" w:line="276" w:lineRule="auto"/>
        <w:ind w:left="0" w:firstLine="0"/>
        <w:contextualSpacing/>
        <w:rPr>
          <w:rFonts w:ascii="Arial" w:hAnsi="Arial" w:cs="Arial"/>
          <w:b/>
          <w:sz w:val="22"/>
          <w:szCs w:val="22"/>
        </w:rPr>
      </w:pPr>
    </w:p>
    <w:p w:rsidR="00634B24" w:rsidRPr="00634B24" w:rsidRDefault="00634B24" w:rsidP="009032F7">
      <w:pPr>
        <w:rPr>
          <w:rFonts w:ascii="Arial" w:hAnsi="Arial" w:cs="Arial"/>
          <w:b/>
        </w:rPr>
      </w:pPr>
    </w:p>
    <w:sectPr w:rsidR="00634B24" w:rsidRPr="00634B24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AB3"/>
    <w:multiLevelType w:val="hybridMultilevel"/>
    <w:tmpl w:val="65945AAC"/>
    <w:lvl w:ilvl="0" w:tplc="7E8C42E2">
      <w:start w:val="1"/>
      <w:numFmt w:val="decimal"/>
      <w:lvlText w:val="%1."/>
      <w:lvlJc w:val="left"/>
      <w:pPr>
        <w:ind w:left="720" w:hanging="360"/>
      </w:pPr>
    </w:lvl>
    <w:lvl w:ilvl="1" w:tplc="5642B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5ABBF6">
      <w:start w:val="1"/>
      <w:numFmt w:val="lowerRoman"/>
      <w:lvlText w:val="%3."/>
      <w:lvlJc w:val="right"/>
      <w:pPr>
        <w:ind w:left="2160" w:hanging="180"/>
      </w:pPr>
    </w:lvl>
    <w:lvl w:ilvl="3" w:tplc="5BEAAB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0A69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00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0C8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83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A44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AD44B1"/>
    <w:multiLevelType w:val="multilevel"/>
    <w:tmpl w:val="59B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E5C0079"/>
    <w:multiLevelType w:val="hybridMultilevel"/>
    <w:tmpl w:val="BD10C8AA"/>
    <w:lvl w:ilvl="0" w:tplc="246A5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2901AA"/>
    <w:multiLevelType w:val="hybridMultilevel"/>
    <w:tmpl w:val="A42E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CED"/>
    <w:rsid w:val="0000141E"/>
    <w:rsid w:val="0002054F"/>
    <w:rsid w:val="00034712"/>
    <w:rsid w:val="000F5D09"/>
    <w:rsid w:val="00236F48"/>
    <w:rsid w:val="00400CED"/>
    <w:rsid w:val="00452090"/>
    <w:rsid w:val="005345D7"/>
    <w:rsid w:val="005B5A56"/>
    <w:rsid w:val="00634B24"/>
    <w:rsid w:val="006365A9"/>
    <w:rsid w:val="006712A9"/>
    <w:rsid w:val="006B7BFA"/>
    <w:rsid w:val="006C78A2"/>
    <w:rsid w:val="006D7C7D"/>
    <w:rsid w:val="00762184"/>
    <w:rsid w:val="00775EAE"/>
    <w:rsid w:val="009032F7"/>
    <w:rsid w:val="00940087"/>
    <w:rsid w:val="009669EF"/>
    <w:rsid w:val="009E21AF"/>
    <w:rsid w:val="00A565B8"/>
    <w:rsid w:val="00AA6ABA"/>
    <w:rsid w:val="00B27D9E"/>
    <w:rsid w:val="00B33C6F"/>
    <w:rsid w:val="00BD336F"/>
    <w:rsid w:val="00CE67AF"/>
    <w:rsid w:val="00D42A59"/>
    <w:rsid w:val="00D77031"/>
    <w:rsid w:val="00DF5F56"/>
    <w:rsid w:val="00E450A7"/>
    <w:rsid w:val="00EE57B2"/>
    <w:rsid w:val="00F42375"/>
    <w:rsid w:val="00F675CA"/>
    <w:rsid w:val="00F809E5"/>
    <w:rsid w:val="00F8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B7A6"/>
  <w15:docId w15:val="{F7CF32C9-E486-4439-B5D4-602AAB72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2A59"/>
  </w:style>
  <w:style w:type="paragraph" w:styleId="Nagwek2">
    <w:name w:val="heading 2"/>
    <w:basedOn w:val="Normalny"/>
    <w:next w:val="Normalny"/>
    <w:link w:val="Nagwek2Znak"/>
    <w:qFormat/>
    <w:rsid w:val="00BD336F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400C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400C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D336F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Tompór Kamila</cp:lastModifiedBy>
  <cp:revision>21</cp:revision>
  <cp:lastPrinted>2017-12-07T08:27:00Z</cp:lastPrinted>
  <dcterms:created xsi:type="dcterms:W3CDTF">2015-10-16T05:54:00Z</dcterms:created>
  <dcterms:modified xsi:type="dcterms:W3CDTF">2017-12-12T13:28:00Z</dcterms:modified>
</cp:coreProperties>
</file>