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Pr="00DE3363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36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M I A N I E    O G Ł O S Z E N I A</w:t>
      </w:r>
      <w:r w:rsidRPr="00DE336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O   Z A M Ó W I E N I U</w:t>
      </w:r>
    </w:p>
    <w:p w:rsidR="000769F9" w:rsidRDefault="00847AD6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 w:rsidR="000769F9" w:rsidRPr="00A816D8">
        <w:rPr>
          <w:rFonts w:ascii="Arial" w:hAnsi="Arial" w:cs="Arial"/>
          <w:sz w:val="20"/>
          <w:szCs w:val="20"/>
        </w:rPr>
        <w:t>:</w:t>
      </w:r>
    </w:p>
    <w:p w:rsidR="000769F9" w:rsidRPr="0019322F" w:rsidRDefault="000769F9" w:rsidP="0019322F">
      <w:pPr>
        <w:pStyle w:val="tytu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„</w:t>
      </w:r>
      <w:r w:rsidR="00847AD6" w:rsidRPr="00E26EA7">
        <w:rPr>
          <w:rFonts w:ascii="Arial" w:hAnsi="Arial" w:cs="Arial"/>
          <w:sz w:val="20"/>
          <w:szCs w:val="20"/>
        </w:rPr>
        <w:t>Dostawy pierścieni gumowych do kół wagonów tramwajowych SAB WABCO V-60 D410</w:t>
      </w:r>
      <w:r w:rsidRPr="00E6074F">
        <w:rPr>
          <w:rFonts w:ascii="Arial" w:hAnsi="Arial" w:cs="Arial"/>
          <w:sz w:val="20"/>
          <w:szCs w:val="20"/>
        </w:rPr>
        <w:t>”</w:t>
      </w:r>
    </w:p>
    <w:p w:rsidR="000769F9" w:rsidRPr="00A816D8" w:rsidRDefault="000769F9" w:rsidP="000769F9">
      <w:pPr>
        <w:pStyle w:val="pkt"/>
        <w:spacing w:before="0"/>
        <w:ind w:left="0" w:firstLine="708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 xml:space="preserve">znak sprawy: </w:t>
      </w:r>
      <w:r w:rsidR="0019322F">
        <w:rPr>
          <w:rFonts w:ascii="Arial" w:hAnsi="Arial" w:cs="Arial"/>
          <w:sz w:val="20"/>
          <w:szCs w:val="20"/>
        </w:rPr>
        <w:t>L</w:t>
      </w:r>
      <w:r w:rsidRPr="00804802">
        <w:rPr>
          <w:rFonts w:ascii="Arial" w:hAnsi="Arial" w:cs="Arial"/>
          <w:sz w:val="20"/>
          <w:szCs w:val="20"/>
        </w:rPr>
        <w:t>Z-281-</w:t>
      </w:r>
      <w:r w:rsidR="00847AD6">
        <w:rPr>
          <w:rFonts w:ascii="Arial" w:hAnsi="Arial" w:cs="Arial"/>
          <w:sz w:val="20"/>
          <w:szCs w:val="20"/>
        </w:rPr>
        <w:t>149</w:t>
      </w:r>
      <w:r w:rsidR="0019322F">
        <w:rPr>
          <w:rFonts w:ascii="Arial" w:hAnsi="Arial" w:cs="Arial"/>
          <w:sz w:val="20"/>
          <w:szCs w:val="20"/>
        </w:rPr>
        <w:t>/18</w:t>
      </w: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847AD6" w:rsidRPr="00957623" w:rsidRDefault="00847AD6" w:rsidP="00847AD6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sukcesywnie</w:t>
      </w:r>
      <w:r w:rsidRPr="00957623">
        <w:rPr>
          <w:rFonts w:ascii="Arial" w:hAnsi="Arial" w:cs="Arial"/>
          <w:sz w:val="20"/>
          <w:szCs w:val="20"/>
        </w:rPr>
        <w:t xml:space="preserve">, w miarę potrzeb, przez okres </w:t>
      </w:r>
      <w:r>
        <w:rPr>
          <w:rFonts w:ascii="Arial" w:hAnsi="Arial" w:cs="Arial"/>
          <w:b/>
          <w:sz w:val="20"/>
          <w:szCs w:val="20"/>
        </w:rPr>
        <w:t>24 miesięcy</w:t>
      </w:r>
      <w:r w:rsidRPr="00957623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zawarcia</w:t>
      </w:r>
      <w:r w:rsidRPr="00957623">
        <w:rPr>
          <w:rFonts w:ascii="Arial" w:hAnsi="Arial" w:cs="Arial"/>
          <w:sz w:val="20"/>
          <w:szCs w:val="20"/>
        </w:rPr>
        <w:t xml:space="preserve"> umowy, w oparciu o</w:t>
      </w:r>
      <w:r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847AD6" w:rsidRDefault="00847AD6" w:rsidP="00847AD6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2F7BDC">
        <w:rPr>
          <w:rFonts w:ascii="Arial" w:hAnsi="Arial" w:cs="Arial"/>
          <w:sz w:val="20"/>
          <w:szCs w:val="20"/>
        </w:rPr>
        <w:t>Wykonanie poszczególnych zleceń (dostaw):</w:t>
      </w:r>
      <w:r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F7BD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21</w:t>
      </w:r>
      <w:r w:rsidRPr="002F7BDC">
        <w:rPr>
          <w:rFonts w:ascii="Arial" w:hAnsi="Arial" w:cs="Arial"/>
          <w:b/>
          <w:sz w:val="20"/>
          <w:szCs w:val="20"/>
        </w:rPr>
        <w:t xml:space="preserve"> </w:t>
      </w:r>
      <w:r w:rsidRPr="00C66298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</w:t>
      </w:r>
      <w:r w:rsidRPr="006439C8">
        <w:rPr>
          <w:rFonts w:ascii="Arial" w:hAnsi="Arial" w:cs="Arial"/>
          <w:b/>
          <w:sz w:val="20"/>
          <w:szCs w:val="20"/>
        </w:rPr>
        <w:t>kalendarzowych</w:t>
      </w:r>
      <w:r>
        <w:rPr>
          <w:rFonts w:ascii="Arial" w:hAnsi="Arial" w:cs="Arial"/>
          <w:sz w:val="20"/>
          <w:szCs w:val="20"/>
        </w:rPr>
        <w:t xml:space="preserve"> od daty złożenia zlecenia </w:t>
      </w:r>
      <w:r w:rsidRPr="002F7B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telefonicznie </w:t>
      </w:r>
      <w:r w:rsidRPr="002F7BDC">
        <w:rPr>
          <w:rFonts w:ascii="Arial" w:hAnsi="Arial" w:cs="Arial"/>
          <w:sz w:val="20"/>
          <w:szCs w:val="20"/>
        </w:rPr>
        <w:t>lub e-mailem)</w:t>
      </w: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847AD6" w:rsidRPr="00847AD6" w:rsidRDefault="00847AD6" w:rsidP="00847AD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</w:p>
    <w:p w:rsidR="00847AD6" w:rsidRPr="00847AD6" w:rsidRDefault="00847AD6" w:rsidP="00847AD6">
      <w:pPr>
        <w:pStyle w:val="pk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7AD6">
        <w:rPr>
          <w:rFonts w:ascii="Arial" w:hAnsi="Arial" w:cs="Arial"/>
          <w:b/>
          <w:sz w:val="20"/>
          <w:szCs w:val="20"/>
        </w:rPr>
        <w:t>Pierwsza dostawa tj. 60 sztuk  produktów  - do 14 tygodni od daty zawarcia umowy</w:t>
      </w:r>
    </w:p>
    <w:p w:rsidR="00847AD6" w:rsidRPr="00581157" w:rsidRDefault="00847AD6" w:rsidP="00847AD6">
      <w:pPr>
        <w:pStyle w:val="pkt"/>
        <w:numPr>
          <w:ilvl w:val="0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81157">
        <w:rPr>
          <w:rFonts w:ascii="Arial" w:hAnsi="Arial" w:cs="Arial"/>
          <w:b/>
          <w:sz w:val="20"/>
          <w:szCs w:val="20"/>
        </w:rPr>
        <w:t>Kolejne dostawy - sukcesywnie</w:t>
      </w:r>
      <w:r w:rsidRPr="00581157">
        <w:rPr>
          <w:rFonts w:ascii="Arial" w:hAnsi="Arial" w:cs="Arial"/>
          <w:sz w:val="20"/>
          <w:szCs w:val="20"/>
        </w:rPr>
        <w:t xml:space="preserve">, w miarę potrzeb, przez okres </w:t>
      </w:r>
      <w:r w:rsidRPr="00581157">
        <w:rPr>
          <w:rFonts w:ascii="Arial" w:hAnsi="Arial" w:cs="Arial"/>
          <w:b/>
          <w:sz w:val="20"/>
          <w:szCs w:val="20"/>
        </w:rPr>
        <w:t>24 miesięcy</w:t>
      </w:r>
      <w:r w:rsidRPr="00581157">
        <w:rPr>
          <w:rFonts w:ascii="Arial" w:hAnsi="Arial" w:cs="Arial"/>
          <w:sz w:val="20"/>
          <w:szCs w:val="20"/>
        </w:rPr>
        <w:t xml:space="preserve"> od daty zawarcia umowy, w oparciu o indywidualnie składane zlecenia.</w:t>
      </w:r>
    </w:p>
    <w:p w:rsidR="00847AD6" w:rsidRPr="00581157" w:rsidRDefault="00847AD6" w:rsidP="00847AD6">
      <w:pPr>
        <w:pStyle w:val="pkt"/>
        <w:numPr>
          <w:ilvl w:val="0"/>
          <w:numId w:val="6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81157">
        <w:rPr>
          <w:rFonts w:ascii="Arial" w:hAnsi="Arial" w:cs="Arial"/>
          <w:sz w:val="20"/>
          <w:szCs w:val="20"/>
        </w:rPr>
        <w:t>Wykonanie poszczególnych zleceń (dostaw):</w:t>
      </w:r>
      <w:r w:rsidRPr="005811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1157">
        <w:rPr>
          <w:rFonts w:ascii="Arial" w:hAnsi="Arial" w:cs="Arial"/>
          <w:sz w:val="20"/>
          <w:szCs w:val="20"/>
        </w:rPr>
        <w:t xml:space="preserve">do </w:t>
      </w:r>
      <w:r w:rsidRPr="00581157">
        <w:rPr>
          <w:rFonts w:ascii="Arial" w:hAnsi="Arial" w:cs="Arial"/>
          <w:b/>
          <w:sz w:val="20"/>
          <w:szCs w:val="20"/>
        </w:rPr>
        <w:t>21 dni</w:t>
      </w:r>
      <w:r w:rsidRPr="00581157">
        <w:rPr>
          <w:rFonts w:ascii="Arial" w:hAnsi="Arial" w:cs="Arial"/>
          <w:sz w:val="20"/>
          <w:szCs w:val="20"/>
        </w:rPr>
        <w:t xml:space="preserve"> </w:t>
      </w:r>
      <w:r w:rsidRPr="00581157">
        <w:rPr>
          <w:rFonts w:ascii="Arial" w:hAnsi="Arial" w:cs="Arial"/>
          <w:b/>
          <w:sz w:val="20"/>
          <w:szCs w:val="20"/>
        </w:rPr>
        <w:t>kalendarzowych</w:t>
      </w:r>
      <w:r w:rsidRPr="00581157">
        <w:rPr>
          <w:rFonts w:ascii="Arial" w:hAnsi="Arial" w:cs="Arial"/>
          <w:sz w:val="20"/>
          <w:szCs w:val="20"/>
        </w:rPr>
        <w:t xml:space="preserve"> od daty złożenia zlecenia (telefonicznie lub e-mailem), z zastrzeżeniem pkt. </w:t>
      </w:r>
      <w:r>
        <w:rPr>
          <w:rFonts w:ascii="Arial" w:hAnsi="Arial" w:cs="Arial"/>
          <w:sz w:val="20"/>
          <w:szCs w:val="20"/>
        </w:rPr>
        <w:t>1</w:t>
      </w:r>
      <w:r w:rsidRPr="00581157">
        <w:rPr>
          <w:rFonts w:ascii="Arial" w:hAnsi="Arial" w:cs="Arial"/>
          <w:sz w:val="20"/>
          <w:szCs w:val="20"/>
        </w:rPr>
        <w:t>.</w:t>
      </w:r>
    </w:p>
    <w:p w:rsidR="00847AD6" w:rsidRDefault="00847AD6" w:rsidP="00847AD6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:rsidR="00847AD6" w:rsidRDefault="00847AD6" w:rsidP="00847AD6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782FCE" w:rsidRPr="00957623" w:rsidRDefault="00782FCE" w:rsidP="00782FCE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09.01</w:t>
      </w:r>
      <w:r w:rsidRPr="009576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2019</w:t>
      </w:r>
      <w:r w:rsidRPr="00957623">
        <w:rPr>
          <w:rFonts w:ascii="Arial" w:hAnsi="Arial" w:cs="Arial"/>
          <w:b/>
        </w:rPr>
        <w:t xml:space="preserve"> r. do godz. </w:t>
      </w:r>
      <w:r>
        <w:rPr>
          <w:rFonts w:ascii="Arial" w:hAnsi="Arial" w:cs="Arial"/>
          <w:b/>
        </w:rPr>
        <w:t>10</w:t>
      </w:r>
      <w:r w:rsidRPr="0095762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782FCE" w:rsidRPr="00957623" w:rsidRDefault="00782FCE" w:rsidP="00782FC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576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09.01.</w:t>
      </w:r>
      <w:r w:rsidRPr="00957623">
        <w:rPr>
          <w:rFonts w:ascii="Arial" w:hAnsi="Arial" w:cs="Arial"/>
          <w:b/>
          <w:sz w:val="20"/>
          <w:szCs w:val="20"/>
        </w:rPr>
        <w:t>2018 r. o godz. </w:t>
      </w:r>
      <w:r>
        <w:rPr>
          <w:rFonts w:ascii="Arial" w:hAnsi="Arial" w:cs="Arial"/>
          <w:b/>
          <w:sz w:val="20"/>
          <w:szCs w:val="20"/>
        </w:rPr>
        <w:t>11</w:t>
      </w:r>
      <w:r w:rsidRPr="0095762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Pr="00957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847AD6" w:rsidRDefault="00847AD6" w:rsidP="00847AD6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847AD6" w:rsidRPr="00957623" w:rsidRDefault="00847AD6" w:rsidP="00847AD6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16.01</w:t>
      </w:r>
      <w:r w:rsidRPr="009576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2019</w:t>
      </w:r>
      <w:r w:rsidRPr="00957623">
        <w:rPr>
          <w:rFonts w:ascii="Arial" w:hAnsi="Arial" w:cs="Arial"/>
          <w:b/>
        </w:rPr>
        <w:t xml:space="preserve"> r. do godz. </w:t>
      </w:r>
      <w:r>
        <w:rPr>
          <w:rFonts w:ascii="Arial" w:hAnsi="Arial" w:cs="Arial"/>
          <w:b/>
        </w:rPr>
        <w:t>10</w:t>
      </w:r>
      <w:r w:rsidRPr="0095762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847AD6" w:rsidRPr="00957623" w:rsidRDefault="00847AD6" w:rsidP="00847AD6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576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16.01.</w:t>
      </w:r>
      <w:r w:rsidR="00782FCE">
        <w:rPr>
          <w:rFonts w:ascii="Arial" w:hAnsi="Arial" w:cs="Arial"/>
          <w:b/>
          <w:sz w:val="20"/>
          <w:szCs w:val="20"/>
        </w:rPr>
        <w:t>2019</w:t>
      </w:r>
      <w:r w:rsidRPr="00957623">
        <w:rPr>
          <w:rFonts w:ascii="Arial" w:hAnsi="Arial" w:cs="Arial"/>
          <w:b/>
          <w:sz w:val="20"/>
          <w:szCs w:val="20"/>
        </w:rPr>
        <w:t xml:space="preserve"> r. o godz. </w:t>
      </w:r>
      <w:r>
        <w:rPr>
          <w:rFonts w:ascii="Arial" w:hAnsi="Arial" w:cs="Arial"/>
          <w:b/>
          <w:sz w:val="20"/>
          <w:szCs w:val="20"/>
        </w:rPr>
        <w:t>11</w:t>
      </w:r>
      <w:r w:rsidRPr="0095762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Pr="00957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847AD6" w:rsidRDefault="00847AD6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8530E4">
        <w:rPr>
          <w:rFonts w:ascii="Arial" w:hAnsi="Arial" w:cs="Arial"/>
        </w:rPr>
        <w:t>03.01.</w:t>
      </w:r>
      <w:bookmarkStart w:id="0" w:name="_GoBack"/>
      <w:bookmarkEnd w:id="0"/>
      <w:r w:rsidR="00847AD6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E9" w:rsidRDefault="00A647E9" w:rsidP="00AE4700">
      <w:pPr>
        <w:spacing w:after="0" w:line="240" w:lineRule="auto"/>
      </w:pPr>
      <w:r>
        <w:separator/>
      </w:r>
    </w:p>
  </w:endnote>
  <w:endnote w:type="continuationSeparator" w:id="0">
    <w:p w:rsidR="00A647E9" w:rsidRDefault="00A647E9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E9" w:rsidRPr="00CA2366" w:rsidRDefault="00A647E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E9" w:rsidRDefault="00A647E9" w:rsidP="00AE4700">
      <w:pPr>
        <w:spacing w:after="0" w:line="240" w:lineRule="auto"/>
      </w:pPr>
      <w:r>
        <w:separator/>
      </w:r>
    </w:p>
  </w:footnote>
  <w:footnote w:type="continuationSeparator" w:id="0">
    <w:p w:rsidR="00A647E9" w:rsidRDefault="00A647E9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E9" w:rsidRDefault="00A647E9">
    <w:pPr>
      <w:pStyle w:val="Nagwek"/>
    </w:pPr>
  </w:p>
  <w:p w:rsidR="00A647E9" w:rsidRDefault="00A64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E9" w:rsidRDefault="00A647E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15DCC"/>
    <w:multiLevelType w:val="multilevel"/>
    <w:tmpl w:val="F6F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73"/>
    <w:rsid w:val="00007015"/>
    <w:rsid w:val="00031117"/>
    <w:rsid w:val="00032A86"/>
    <w:rsid w:val="000769F9"/>
    <w:rsid w:val="000A1B5C"/>
    <w:rsid w:val="000C674D"/>
    <w:rsid w:val="000E005F"/>
    <w:rsid w:val="00154CE2"/>
    <w:rsid w:val="00185A7B"/>
    <w:rsid w:val="0019153D"/>
    <w:rsid w:val="0019322F"/>
    <w:rsid w:val="001B73A9"/>
    <w:rsid w:val="00242BAA"/>
    <w:rsid w:val="002563BC"/>
    <w:rsid w:val="00262E9F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2FCE"/>
    <w:rsid w:val="0078598D"/>
    <w:rsid w:val="007A351D"/>
    <w:rsid w:val="007B3AEA"/>
    <w:rsid w:val="007E3EBF"/>
    <w:rsid w:val="007F7D39"/>
    <w:rsid w:val="00803235"/>
    <w:rsid w:val="0082167A"/>
    <w:rsid w:val="00826E05"/>
    <w:rsid w:val="00847AD6"/>
    <w:rsid w:val="008530E4"/>
    <w:rsid w:val="00864F65"/>
    <w:rsid w:val="00892655"/>
    <w:rsid w:val="008A0121"/>
    <w:rsid w:val="008C560D"/>
    <w:rsid w:val="008E6903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647E9"/>
    <w:rsid w:val="00A93708"/>
    <w:rsid w:val="00AA075A"/>
    <w:rsid w:val="00AE4700"/>
    <w:rsid w:val="00B6462C"/>
    <w:rsid w:val="00B749FA"/>
    <w:rsid w:val="00B825FF"/>
    <w:rsid w:val="00B93C63"/>
    <w:rsid w:val="00BC0CA5"/>
    <w:rsid w:val="00BD1471"/>
    <w:rsid w:val="00BD3B4F"/>
    <w:rsid w:val="00BE0D1B"/>
    <w:rsid w:val="00BF4072"/>
    <w:rsid w:val="00BF4668"/>
    <w:rsid w:val="00BF50C3"/>
    <w:rsid w:val="00C46B13"/>
    <w:rsid w:val="00C867D2"/>
    <w:rsid w:val="00CA2366"/>
    <w:rsid w:val="00CC2656"/>
    <w:rsid w:val="00CC5D58"/>
    <w:rsid w:val="00CF77EA"/>
    <w:rsid w:val="00D648CB"/>
    <w:rsid w:val="00DB4473"/>
    <w:rsid w:val="00DE3363"/>
    <w:rsid w:val="00E02BF0"/>
    <w:rsid w:val="00E14EB5"/>
    <w:rsid w:val="00E36BE4"/>
    <w:rsid w:val="00E508AB"/>
    <w:rsid w:val="00E6074F"/>
    <w:rsid w:val="00E6486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8FB32CD"/>
  <w15:docId w15:val="{B945828E-47B5-49B1-9B28-D4CE3898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847AD6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4204-2C09-4F1E-A9EF-CD9D99E1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Prorok Magdalena</cp:lastModifiedBy>
  <cp:revision>5</cp:revision>
  <cp:lastPrinted>2019-01-02T12:10:00Z</cp:lastPrinted>
  <dcterms:created xsi:type="dcterms:W3CDTF">2019-01-02T12:01:00Z</dcterms:created>
  <dcterms:modified xsi:type="dcterms:W3CDTF">2019-01-03T12:52:00Z</dcterms:modified>
</cp:coreProperties>
</file>