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5974" w14:textId="77777777" w:rsidR="003559AC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>Załącznik nr 1 do SIWZ</w:t>
      </w:r>
    </w:p>
    <w:p w14:paraId="65856B10" w14:textId="0DCD8EB4" w:rsidR="00A85A7F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Znak Sprawy:  </w:t>
      </w:r>
      <w:r w:rsidR="004E5969">
        <w:rPr>
          <w:rFonts w:ascii="Arial" w:hAnsi="Arial" w:cs="Arial"/>
          <w:sz w:val="20"/>
          <w:szCs w:val="20"/>
        </w:rPr>
        <w:t>LP.281.</w:t>
      </w:r>
      <w:r w:rsidR="00BA489E">
        <w:rPr>
          <w:rFonts w:ascii="Arial" w:hAnsi="Arial" w:cs="Arial"/>
          <w:sz w:val="20"/>
          <w:szCs w:val="20"/>
        </w:rPr>
        <w:t>47</w:t>
      </w:r>
      <w:r w:rsidR="004E5969">
        <w:rPr>
          <w:rFonts w:ascii="Arial" w:hAnsi="Arial" w:cs="Arial"/>
          <w:sz w:val="20"/>
          <w:szCs w:val="20"/>
        </w:rPr>
        <w:t>.2019</w:t>
      </w:r>
    </w:p>
    <w:p w14:paraId="4A69404B" w14:textId="77777777" w:rsidR="00A85A7F" w:rsidRDefault="00A85A7F" w:rsidP="003C657D">
      <w:pPr>
        <w:spacing w:after="0"/>
        <w:jc w:val="right"/>
      </w:pPr>
    </w:p>
    <w:p w14:paraId="42D46446" w14:textId="77777777" w:rsidR="00A85A7F" w:rsidRPr="003C657D" w:rsidRDefault="004E5969" w:rsidP="003C657D">
      <w:pPr>
        <w:spacing w:after="0"/>
        <w:jc w:val="center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O</w:t>
      </w:r>
      <w:r w:rsidR="00A85A7F" w:rsidRPr="003C657D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pis przedmiotu zamówienia</w:t>
      </w:r>
    </w:p>
    <w:p w14:paraId="6917A1E7" w14:textId="77777777" w:rsidR="00A85A7F" w:rsidRDefault="00A85A7F" w:rsidP="003C657D">
      <w:pPr>
        <w:spacing w:after="0"/>
        <w:jc w:val="center"/>
      </w:pPr>
    </w:p>
    <w:p w14:paraId="4AAAF7E7" w14:textId="5606DFE9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 w:rsidRPr="00070E22">
        <w:t xml:space="preserve">Przedmiotem zamówienia </w:t>
      </w:r>
      <w:r>
        <w:t>są</w:t>
      </w:r>
      <w:r>
        <w:rPr>
          <w:bCs/>
        </w:rPr>
        <w:t xml:space="preserve"> </w:t>
      </w:r>
      <w:r w:rsidRPr="00B5665A">
        <w:rPr>
          <w:bCs/>
        </w:rPr>
        <w:t xml:space="preserve">sukcesywne dostawy </w:t>
      </w:r>
      <w:r>
        <w:rPr>
          <w:bCs/>
        </w:rPr>
        <w:t xml:space="preserve">200 urządzeń umożliwiających weryfikację </w:t>
      </w:r>
      <w:r w:rsidR="004373F4">
        <w:rPr>
          <w:bCs/>
        </w:rPr>
        <w:t xml:space="preserve">statusu </w:t>
      </w:r>
      <w:r>
        <w:rPr>
          <w:bCs/>
        </w:rPr>
        <w:t xml:space="preserve">Karty Krakowskiej, </w:t>
      </w:r>
      <w:r>
        <w:rPr>
          <w:rFonts w:cs="Arial"/>
        </w:rPr>
        <w:t xml:space="preserve">spełniających wymagania określone przez Zamawiającego </w:t>
      </w:r>
      <w:r>
        <w:rPr>
          <w:bCs/>
        </w:rPr>
        <w:t xml:space="preserve"> tj. </w:t>
      </w:r>
      <w:r>
        <w:t xml:space="preserve">Urządzenie Huawei P20 Lite lub </w:t>
      </w:r>
      <w:r w:rsidR="00877CFB">
        <w:t xml:space="preserve">urządzenie </w:t>
      </w:r>
      <w:r>
        <w:t>równoważne. Przez urządzenie równoważne Zamawiający rozumie urządzenie  spełniające poniższe wymagania :</w:t>
      </w:r>
    </w:p>
    <w:p w14:paraId="1BF542B8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Ekran dotykowy kolorowy, rozdzielczość minimum 720x1280 pikseli, przekątna minimum 4.7”</w:t>
      </w:r>
    </w:p>
    <w:p w14:paraId="2B0D529B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 xml:space="preserve">Bateria o pojemności minimum 2300 mAh z funkcją szybkiego ładowania. </w:t>
      </w:r>
    </w:p>
    <w:p w14:paraId="3926BBE8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Pamięć wbudowana 64 GB</w:t>
      </w:r>
    </w:p>
    <w:p w14:paraId="1E038495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Pamięć RAM minimum 3 GB</w:t>
      </w:r>
    </w:p>
    <w:p w14:paraId="0801FEAE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Obsługa kart pamięci microSD</w:t>
      </w:r>
    </w:p>
    <w:p w14:paraId="4F9415AD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Procesor o taktowaniu minimum 2 GHz, liczba rdzeni minimum 4</w:t>
      </w:r>
    </w:p>
    <w:p w14:paraId="7F107E16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System operacyjny minimum Android 8.0</w:t>
      </w:r>
    </w:p>
    <w:p w14:paraId="36C215F1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Standard kart SIM: nanoSIM</w:t>
      </w:r>
    </w:p>
    <w:p w14:paraId="4ED09372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Aparat fotograficzny:</w:t>
      </w:r>
    </w:p>
    <w:p w14:paraId="32B54E89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 xml:space="preserve">Tył (główny): rozdzielczość minimum 16 </w:t>
      </w:r>
      <w:proofErr w:type="spellStart"/>
      <w:r>
        <w:t>Mpx</w:t>
      </w:r>
      <w:proofErr w:type="spellEnd"/>
      <w:r>
        <w:t>, Auto Focus, przesłona minimum 2.2</w:t>
      </w:r>
    </w:p>
    <w:p w14:paraId="7092BA9A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 xml:space="preserve">Przód rozdzielczość minimum 2 </w:t>
      </w:r>
      <w:proofErr w:type="spellStart"/>
      <w:r>
        <w:t>Mpx</w:t>
      </w:r>
      <w:proofErr w:type="spellEnd"/>
    </w:p>
    <w:p w14:paraId="480DA82C" w14:textId="77777777" w:rsidR="00060ED6" w:rsidRDefault="00060ED6" w:rsidP="00AA4F5F">
      <w:pPr>
        <w:pStyle w:val="pkt"/>
        <w:numPr>
          <w:ilvl w:val="1"/>
          <w:numId w:val="8"/>
        </w:numPr>
        <w:spacing w:after="0" w:line="276" w:lineRule="auto"/>
      </w:pPr>
      <w:bookmarkStart w:id="0" w:name="_GoBack"/>
      <w:bookmarkEnd w:id="0"/>
      <w:r>
        <w:t xml:space="preserve">Moduł </w:t>
      </w:r>
      <w:proofErr w:type="spellStart"/>
      <w:r>
        <w:t>WiFi</w:t>
      </w:r>
      <w:proofErr w:type="spellEnd"/>
      <w:r>
        <w:t xml:space="preserve"> zgodne z: 802.11 a/b/g/n</w:t>
      </w:r>
    </w:p>
    <w:p w14:paraId="4EF96E22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Łączność LTE kat 4 lub wyższa</w:t>
      </w:r>
    </w:p>
    <w:p w14:paraId="5202F980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Złącze USB minimum 2.0 Typ-C</w:t>
      </w:r>
    </w:p>
    <w:p w14:paraId="572A7399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proofErr w:type="spellStart"/>
      <w:r w:rsidRPr="00060ED6">
        <w:rPr>
          <w:lang w:val="en-US"/>
        </w:rPr>
        <w:t>Moduł</w:t>
      </w:r>
      <w:proofErr w:type="spellEnd"/>
      <w:r w:rsidRPr="00060ED6">
        <w:rPr>
          <w:lang w:val="en-US"/>
        </w:rPr>
        <w:t xml:space="preserve"> GPS, A-GPS, Glonass</w:t>
      </w:r>
    </w:p>
    <w:p w14:paraId="12A19518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r>
        <w:t>Głośnik</w:t>
      </w:r>
    </w:p>
    <w:p w14:paraId="5BE16B65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r>
        <w:t>Mikrofon</w:t>
      </w:r>
    </w:p>
    <w:p w14:paraId="71E1EBF0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b/>
        </w:rPr>
      </w:pPr>
      <w:r w:rsidRPr="00060ED6">
        <w:rPr>
          <w:b/>
        </w:rPr>
        <w:t>NFC zgodne z:</w:t>
      </w:r>
    </w:p>
    <w:p w14:paraId="032545C3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Odczyt kart</w:t>
      </w:r>
    </w:p>
    <w:p w14:paraId="47F1E8C9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>MIFARE Classic®</w:t>
      </w:r>
    </w:p>
    <w:p w14:paraId="267C418A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 xml:space="preserve">MIFARE Plus® </w:t>
      </w:r>
    </w:p>
    <w:p w14:paraId="07EAFF70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>OpenPlatform Java (JCOP 2.41) z emulacją kart Mifare Classic i Mifare Plus</w:t>
      </w:r>
    </w:p>
    <w:p w14:paraId="5D5616EB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Częstotliwość nośna: 13.56 MHz.</w:t>
      </w:r>
    </w:p>
    <w:p w14:paraId="4ABA2E28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Interfejs bezkontaktowy zgodny z normą ISO/IEC 14443 typ A oraz ISO 7816.</w:t>
      </w:r>
    </w:p>
    <w:p w14:paraId="638986E0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 xml:space="preserve">Szybkość komunikacji: do 848 </w:t>
      </w:r>
      <w:proofErr w:type="spellStart"/>
      <w:r>
        <w:t>kbit</w:t>
      </w:r>
      <w:proofErr w:type="spellEnd"/>
      <w:r>
        <w:t>/s.</w:t>
      </w:r>
    </w:p>
    <w:p w14:paraId="2E08311E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Czas realizacji transakcji: mniej niż 170 ms.</w:t>
      </w:r>
    </w:p>
    <w:p w14:paraId="0B511B67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Protokół komunikacyjny: half duplex.</w:t>
      </w:r>
    </w:p>
    <w:p w14:paraId="4194E72E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Zasięg operacyjny: do 10cm.</w:t>
      </w:r>
    </w:p>
    <w:p w14:paraId="0875A25C" w14:textId="77777777" w:rsidR="00060ED6" w:rsidRPr="00060ED6" w:rsidRDefault="00060ED6" w:rsidP="00060ED6">
      <w:pPr>
        <w:pStyle w:val="pkt"/>
        <w:numPr>
          <w:ilvl w:val="0"/>
          <w:numId w:val="0"/>
        </w:numPr>
        <w:spacing w:after="0" w:line="276" w:lineRule="auto"/>
        <w:ind w:left="1424"/>
        <w:rPr>
          <w:lang w:val="en-US"/>
        </w:rPr>
      </w:pPr>
    </w:p>
    <w:p w14:paraId="23E26450" w14:textId="60C8CA08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Zamawiający wymaga, aby przedmiot zamówienia był fabrycznie nowy, wolny od wszelkich wad i uszkodzeń, bez wcześniejszej </w:t>
      </w:r>
      <w:r w:rsidR="00117C12">
        <w:t xml:space="preserve">eksploatacji </w:t>
      </w:r>
      <w:r>
        <w:t>i nie był przedmiotem praw osób trzecich. Zamawiający wyklucza dostawę sprzętu powystawowego.</w:t>
      </w:r>
    </w:p>
    <w:p w14:paraId="3F2F1014" w14:textId="11FB6D53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Przedmiot zamówienia musi być kompletny </w:t>
      </w:r>
      <w:r w:rsidR="00117C12">
        <w:t>i standardowo wyposażony we wszystkie elementy niezbędne do jego eksploatacji oraz</w:t>
      </w:r>
      <w:r>
        <w:t xml:space="preserve"> gotowy do użytkowania bez dodatkowych zakupów i inwestycji. </w:t>
      </w:r>
    </w:p>
    <w:p w14:paraId="0B889FE4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Wraz z dostawą przedmiotu zamówienia Wykonawca zobowiązany jest dołączyć instrukcję obsługi w języku polskim. </w:t>
      </w:r>
    </w:p>
    <w:p w14:paraId="136AB264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Wykonawca ma dostarczyć przedmiot zamówienia własnym transportem, na własny koszt i na własne ryzyko. Odpowiedzialność i wszelki ryzyko do momentu dostawy przedmiotu zamówienia do Zamawiającego ponosi Wykonawca. </w:t>
      </w:r>
    </w:p>
    <w:p w14:paraId="7F4A6185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>Przedmiot zamówienia dostarczony Zamawiającemu musi spełniać wszystkie normy stawiane towarom przez prawo polskie oraz posiadać odpowiednie pozwolenia dopuszczające do obrotu na terytorium Polski.</w:t>
      </w:r>
    </w:p>
    <w:p w14:paraId="638C182F" w14:textId="77777777" w:rsidR="004E5969" w:rsidRDefault="004E5969" w:rsidP="00060ED6">
      <w:pPr>
        <w:pStyle w:val="pkt"/>
        <w:numPr>
          <w:ilvl w:val="0"/>
          <w:numId w:val="0"/>
        </w:numPr>
        <w:spacing w:after="0" w:line="276" w:lineRule="auto"/>
        <w:ind w:left="426"/>
      </w:pPr>
    </w:p>
    <w:sectPr w:rsidR="004E5969" w:rsidSect="00060E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146B57"/>
    <w:multiLevelType w:val="hybridMultilevel"/>
    <w:tmpl w:val="18E9B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51042D"/>
    <w:multiLevelType w:val="multilevel"/>
    <w:tmpl w:val="CA0A6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59144E"/>
    <w:multiLevelType w:val="multilevel"/>
    <w:tmpl w:val="25F6C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 w15:restartNumberingAfterBreak="0">
    <w:nsid w:val="4B8A2AAB"/>
    <w:multiLevelType w:val="multilevel"/>
    <w:tmpl w:val="33C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4E92770E"/>
    <w:multiLevelType w:val="multilevel"/>
    <w:tmpl w:val="C84CC0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981482"/>
    <w:multiLevelType w:val="hybridMultilevel"/>
    <w:tmpl w:val="ED2A1470"/>
    <w:lvl w:ilvl="0" w:tplc="6D5AA516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F"/>
    <w:rsid w:val="00060ED6"/>
    <w:rsid w:val="00062A68"/>
    <w:rsid w:val="000C48A6"/>
    <w:rsid w:val="00117C12"/>
    <w:rsid w:val="001363EB"/>
    <w:rsid w:val="00150F64"/>
    <w:rsid w:val="001D6CDC"/>
    <w:rsid w:val="001D7EF5"/>
    <w:rsid w:val="002C2B7E"/>
    <w:rsid w:val="002E6337"/>
    <w:rsid w:val="003559AC"/>
    <w:rsid w:val="003942AC"/>
    <w:rsid w:val="003C657D"/>
    <w:rsid w:val="003E16F5"/>
    <w:rsid w:val="00430242"/>
    <w:rsid w:val="004373F4"/>
    <w:rsid w:val="00477EC0"/>
    <w:rsid w:val="004D1DBD"/>
    <w:rsid w:val="004E5969"/>
    <w:rsid w:val="00565010"/>
    <w:rsid w:val="005C46E8"/>
    <w:rsid w:val="005F4345"/>
    <w:rsid w:val="00651AF7"/>
    <w:rsid w:val="006621B3"/>
    <w:rsid w:val="006D0186"/>
    <w:rsid w:val="00757003"/>
    <w:rsid w:val="00760304"/>
    <w:rsid w:val="00776211"/>
    <w:rsid w:val="00797125"/>
    <w:rsid w:val="00797672"/>
    <w:rsid w:val="007C69CD"/>
    <w:rsid w:val="00810DB6"/>
    <w:rsid w:val="008137C3"/>
    <w:rsid w:val="00832A22"/>
    <w:rsid w:val="008379D6"/>
    <w:rsid w:val="00865F7E"/>
    <w:rsid w:val="008715E2"/>
    <w:rsid w:val="00877CFB"/>
    <w:rsid w:val="00881AAB"/>
    <w:rsid w:val="008C3235"/>
    <w:rsid w:val="009072A3"/>
    <w:rsid w:val="00990AAA"/>
    <w:rsid w:val="009E4EC8"/>
    <w:rsid w:val="00A016A1"/>
    <w:rsid w:val="00A201FE"/>
    <w:rsid w:val="00A26E88"/>
    <w:rsid w:val="00A85A7F"/>
    <w:rsid w:val="00A97C50"/>
    <w:rsid w:val="00AA4F5F"/>
    <w:rsid w:val="00AC3826"/>
    <w:rsid w:val="00B32CE1"/>
    <w:rsid w:val="00B87128"/>
    <w:rsid w:val="00B96AE9"/>
    <w:rsid w:val="00BA1027"/>
    <w:rsid w:val="00BA489E"/>
    <w:rsid w:val="00BD091A"/>
    <w:rsid w:val="00C377C8"/>
    <w:rsid w:val="00C3797F"/>
    <w:rsid w:val="00C42427"/>
    <w:rsid w:val="00CC3F49"/>
    <w:rsid w:val="00D42DFC"/>
    <w:rsid w:val="00D62248"/>
    <w:rsid w:val="00D82D7E"/>
    <w:rsid w:val="00DC3A7A"/>
    <w:rsid w:val="00E06607"/>
    <w:rsid w:val="00E76174"/>
    <w:rsid w:val="00F407DF"/>
    <w:rsid w:val="00F81A3C"/>
    <w:rsid w:val="00F949AD"/>
    <w:rsid w:val="00FB640B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08F"/>
  <w15:docId w15:val="{B2D87215-C2CC-4866-B398-BFC6E22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85A7F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A85A7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85A7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85A7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77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Prorok Magdalena</cp:lastModifiedBy>
  <cp:revision>7</cp:revision>
  <cp:lastPrinted>2019-02-26T08:31:00Z</cp:lastPrinted>
  <dcterms:created xsi:type="dcterms:W3CDTF">2019-02-06T11:18:00Z</dcterms:created>
  <dcterms:modified xsi:type="dcterms:W3CDTF">2019-02-26T08:31:00Z</dcterms:modified>
</cp:coreProperties>
</file>