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BD336F" w:rsidP="00BD336F">
      <w:pPr>
        <w:pStyle w:val="Nagwek2"/>
        <w:ind w:left="5954" w:firstLine="418"/>
        <w:rPr>
          <w:rFonts w:cs="Arial"/>
        </w:rPr>
      </w:pPr>
      <w:r w:rsidRPr="00634B24">
        <w:rPr>
          <w:rFonts w:cs="Arial"/>
        </w:rPr>
        <w:t>Załącznik nr 1 do SIWZ</w:t>
      </w:r>
    </w:p>
    <w:p w:rsidR="00BD336F" w:rsidRPr="00634B24" w:rsidRDefault="00BD336F" w:rsidP="00BD336F">
      <w:pPr>
        <w:ind w:left="5954" w:firstLine="418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FB0EE8">
        <w:rPr>
          <w:rFonts w:ascii="Arial" w:hAnsi="Arial" w:cs="Arial"/>
          <w:b/>
          <w:sz w:val="20"/>
          <w:szCs w:val="20"/>
        </w:rPr>
        <w:t>LP.281.90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DA6670" w:rsidRDefault="00DA6670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00141E" w:rsidRPr="007D267C" w:rsidRDefault="0000141E" w:rsidP="007D267C">
      <w:pPr>
        <w:numPr>
          <w:ilvl w:val="0"/>
          <w:numId w:val="1"/>
        </w:numPr>
        <w:spacing w:before="40" w:after="0"/>
        <w:jc w:val="both"/>
        <w:rPr>
          <w:rFonts w:ascii="Arial" w:hAnsi="Arial" w:cs="Arial"/>
        </w:rPr>
      </w:pPr>
      <w:r w:rsidRPr="007D267C">
        <w:rPr>
          <w:rFonts w:ascii="Arial" w:hAnsi="Arial" w:cs="Arial"/>
        </w:rPr>
        <w:t xml:space="preserve">Oferowane przez Wykonawcę </w:t>
      </w:r>
      <w:r w:rsidR="00FB0EE8" w:rsidRPr="007D267C">
        <w:rPr>
          <w:rFonts w:ascii="Arial" w:hAnsi="Arial" w:cs="Arial"/>
        </w:rPr>
        <w:t>obręcze</w:t>
      </w:r>
      <w:r w:rsidRPr="007D267C">
        <w:rPr>
          <w:rFonts w:ascii="Arial" w:hAnsi="Arial" w:cs="Arial"/>
        </w:rPr>
        <w:t xml:space="preserve"> muszą być fabrycznie nowe, dobrej jakości, nieuszkodzone i nie posiadać wad ukrytych. </w:t>
      </w:r>
    </w:p>
    <w:p w:rsidR="00FB0EE8" w:rsidRPr="007D267C" w:rsidRDefault="00FB0EE8" w:rsidP="007D267C">
      <w:pPr>
        <w:pStyle w:val="pkt"/>
        <w:numPr>
          <w:ilvl w:val="0"/>
          <w:numId w:val="1"/>
        </w:numPr>
        <w:spacing w:before="80" w:afterLines="40" w:after="96" w:line="276" w:lineRule="auto"/>
        <w:rPr>
          <w:rFonts w:ascii="Arial" w:hAnsi="Arial" w:cs="Arial"/>
          <w:bCs/>
          <w:sz w:val="22"/>
          <w:szCs w:val="22"/>
        </w:rPr>
      </w:pPr>
      <w:r w:rsidRPr="007D267C">
        <w:rPr>
          <w:rFonts w:ascii="Arial" w:hAnsi="Arial" w:cs="Arial"/>
          <w:sz w:val="22"/>
          <w:szCs w:val="22"/>
        </w:rPr>
        <w:t xml:space="preserve">Muszą być </w:t>
      </w:r>
      <w:r w:rsidRPr="007D267C">
        <w:rPr>
          <w:rFonts w:ascii="Arial" w:hAnsi="Arial" w:cs="Arial"/>
          <w:bCs/>
          <w:sz w:val="22"/>
          <w:szCs w:val="22"/>
        </w:rPr>
        <w:t>wykonane i oznakowane zgodnie z wymaganiami norm: PN-84/H-84027/06 lub równoważną oraz Kodeksu Międzynarodowego Związku Kolei UIC810-1 lub równoważnego systemu odniesienia.</w:t>
      </w:r>
    </w:p>
    <w:p w:rsidR="007D267C" w:rsidRPr="007D267C" w:rsidRDefault="007D267C" w:rsidP="007D267C">
      <w:pPr>
        <w:pStyle w:val="pkt"/>
        <w:numPr>
          <w:ilvl w:val="0"/>
          <w:numId w:val="1"/>
        </w:numPr>
        <w:spacing w:before="40" w:after="120" w:line="276" w:lineRule="auto"/>
        <w:rPr>
          <w:rFonts w:ascii="Arial" w:hAnsi="Arial" w:cs="Arial"/>
          <w:sz w:val="22"/>
          <w:szCs w:val="22"/>
        </w:rPr>
      </w:pPr>
      <w:r w:rsidRPr="007D267C">
        <w:rPr>
          <w:rFonts w:ascii="Arial" w:hAnsi="Arial" w:cs="Arial"/>
          <w:sz w:val="22"/>
          <w:szCs w:val="22"/>
        </w:rPr>
        <w:t>Obręcze</w:t>
      </w:r>
      <w:r w:rsidRPr="007D267C">
        <w:rPr>
          <w:rFonts w:ascii="Arial" w:hAnsi="Arial" w:cs="Arial"/>
          <w:sz w:val="22"/>
          <w:szCs w:val="22"/>
        </w:rPr>
        <w:t xml:space="preserve"> muszą ściśle odpowiadać charakterystyce i posiadać określone parametry przypisane do poszczególnych pozycji w załączniku </w:t>
      </w:r>
      <w:r w:rsidRPr="007D267C">
        <w:rPr>
          <w:rFonts w:ascii="Arial" w:hAnsi="Arial" w:cs="Arial"/>
          <w:sz w:val="22"/>
          <w:szCs w:val="22"/>
        </w:rPr>
        <w:t>nr 3</w:t>
      </w:r>
      <w:r w:rsidRPr="007D267C">
        <w:rPr>
          <w:rFonts w:ascii="Arial" w:hAnsi="Arial" w:cs="Arial"/>
          <w:sz w:val="22"/>
          <w:szCs w:val="22"/>
        </w:rPr>
        <w:t xml:space="preserve"> do SIWZ.</w:t>
      </w:r>
    </w:p>
    <w:p w:rsidR="007D267C" w:rsidRPr="007D267C" w:rsidRDefault="007D267C" w:rsidP="007D267C">
      <w:pPr>
        <w:pStyle w:val="pkt"/>
        <w:numPr>
          <w:ilvl w:val="0"/>
          <w:numId w:val="1"/>
        </w:numPr>
        <w:spacing w:afterLines="40" w:after="96" w:line="276" w:lineRule="auto"/>
        <w:rPr>
          <w:rFonts w:ascii="Arial" w:hAnsi="Arial" w:cs="Arial"/>
          <w:bCs/>
          <w:sz w:val="22"/>
          <w:szCs w:val="22"/>
        </w:rPr>
      </w:pPr>
      <w:r w:rsidRPr="007D267C">
        <w:rPr>
          <w:rFonts w:ascii="Arial" w:hAnsi="Arial" w:cs="Arial"/>
          <w:bCs/>
          <w:sz w:val="22"/>
          <w:szCs w:val="22"/>
        </w:rPr>
        <w:t>Wraz z każdą dostawą przedmiotu zamówienia wykonawca zobowiązany jest dostarczyć do Działu Zaopatrzenia MPK S.A. w Krakowie świadectwo odbioru 3.1 wystawi</w:t>
      </w:r>
      <w:r>
        <w:rPr>
          <w:rFonts w:ascii="Arial" w:hAnsi="Arial" w:cs="Arial"/>
          <w:bCs/>
          <w:sz w:val="22"/>
          <w:szCs w:val="22"/>
        </w:rPr>
        <w:t xml:space="preserve">one zgodnie z normą PN-EN10204 lub równoważną </w:t>
      </w:r>
      <w:r>
        <w:rPr>
          <w:rFonts w:ascii="Arial" w:hAnsi="Arial" w:cs="Arial"/>
          <w:sz w:val="22"/>
          <w:szCs w:val="22"/>
        </w:rPr>
        <w:t>wystawioną</w:t>
      </w:r>
      <w:r w:rsidRPr="007D267C">
        <w:rPr>
          <w:rFonts w:ascii="Arial" w:hAnsi="Arial" w:cs="Arial"/>
          <w:sz w:val="22"/>
          <w:szCs w:val="22"/>
        </w:rPr>
        <w:t xml:space="preserve"> przez producenta obręczy.</w:t>
      </w:r>
      <w:bookmarkStart w:id="0" w:name="_GoBack"/>
      <w:bookmarkEnd w:id="0"/>
    </w:p>
    <w:p w:rsidR="00FB0EE8" w:rsidRPr="00FB0EE8" w:rsidRDefault="00FB0EE8" w:rsidP="007D267C">
      <w:pPr>
        <w:pStyle w:val="pkt"/>
        <w:spacing w:before="80" w:afterLines="40" w:after="96"/>
        <w:ind w:left="360" w:firstLine="0"/>
        <w:rPr>
          <w:rFonts w:ascii="Arial" w:hAnsi="Arial" w:cs="Arial"/>
          <w:bCs/>
          <w:sz w:val="22"/>
          <w:szCs w:val="22"/>
        </w:rPr>
      </w:pPr>
    </w:p>
    <w:p w:rsidR="00DF5F56" w:rsidRPr="00634B24" w:rsidRDefault="00DF5F56" w:rsidP="00FB0EE8">
      <w:pPr>
        <w:pStyle w:val="pkt"/>
        <w:spacing w:before="0" w:after="8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236F48" w:rsidRDefault="00236F48" w:rsidP="000937E8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C126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F5D09"/>
    <w:rsid w:val="00236F48"/>
    <w:rsid w:val="00400CED"/>
    <w:rsid w:val="00452090"/>
    <w:rsid w:val="005345D7"/>
    <w:rsid w:val="005B0E1B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7D267C"/>
    <w:rsid w:val="009032F7"/>
    <w:rsid w:val="00940087"/>
    <w:rsid w:val="009669EF"/>
    <w:rsid w:val="009E21AF"/>
    <w:rsid w:val="00A565B8"/>
    <w:rsid w:val="00AA6ABA"/>
    <w:rsid w:val="00B27D9E"/>
    <w:rsid w:val="00B33C6F"/>
    <w:rsid w:val="00BD336F"/>
    <w:rsid w:val="00CE67AF"/>
    <w:rsid w:val="00D42A59"/>
    <w:rsid w:val="00D77031"/>
    <w:rsid w:val="00DA6670"/>
    <w:rsid w:val="00DF5F56"/>
    <w:rsid w:val="00E450A7"/>
    <w:rsid w:val="00EE57B2"/>
    <w:rsid w:val="00F42375"/>
    <w:rsid w:val="00F675CA"/>
    <w:rsid w:val="00F809E5"/>
    <w:rsid w:val="00F84B11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BD55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2</cp:revision>
  <cp:lastPrinted>2017-12-07T08:27:00Z</cp:lastPrinted>
  <dcterms:created xsi:type="dcterms:W3CDTF">2019-05-15T10:00:00Z</dcterms:created>
  <dcterms:modified xsi:type="dcterms:W3CDTF">2019-05-15T10:00:00Z</dcterms:modified>
</cp:coreProperties>
</file>