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C" w:rsidRDefault="00747E8C" w:rsidP="00747E8C">
      <w:pPr>
        <w:pStyle w:val="Nagwek5"/>
        <w:spacing w:before="0" w:after="0"/>
        <w:jc w:val="right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>Zał. Nr 2 do SIWZ</w:t>
      </w:r>
    </w:p>
    <w:p w:rsidR="00747E8C" w:rsidRPr="00CC05BB" w:rsidRDefault="00747E8C" w:rsidP="00747E8C">
      <w:pPr>
        <w:pStyle w:val="Nagwek5"/>
        <w:spacing w:before="0" w:after="0"/>
        <w:jc w:val="right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>Znak Sprawy: LP.281.143.2019</w:t>
      </w: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bookmarkStart w:id="0" w:name="_GoBack"/>
      <w:bookmarkEnd w:id="0"/>
    </w:p>
    <w:p w:rsidR="00CB7F8E" w:rsidRPr="00CB7F8E" w:rsidRDefault="00CB7F8E" w:rsidP="00CB7F8E">
      <w:pPr>
        <w:pStyle w:val="Tytu1"/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</w:pPr>
      <w:bookmarkStart w:id="1" w:name="OLE_LINK3"/>
      <w:bookmarkStart w:id="2" w:name="OLE_LINK4"/>
      <w:r w:rsidRPr="00CB7F8E"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  <w:t>WNIOSEK O UDOSTĘPNIENIE PROJEKTU</w:t>
      </w:r>
    </w:p>
    <w:bookmarkEnd w:id="1"/>
    <w:bookmarkEnd w:id="2"/>
    <w:p w:rsidR="00CB7F8E" w:rsidRDefault="00CB7F8E" w:rsidP="00A80879">
      <w:pPr>
        <w:pStyle w:val="tytu"/>
        <w:spacing w:before="0" w:line="276" w:lineRule="auto"/>
        <w:rPr>
          <w:rFonts w:asciiTheme="minorHAnsi" w:hAnsiTheme="minorHAnsi" w:cs="Arial"/>
          <w:color w:val="000000" w:themeColor="text1"/>
          <w:sz w:val="22"/>
        </w:rPr>
      </w:pPr>
    </w:p>
    <w:p w:rsidR="00A80879" w:rsidRPr="00F02F15" w:rsidRDefault="00747E8C" w:rsidP="00A80879">
      <w:pPr>
        <w:pStyle w:val="tytu"/>
        <w:spacing w:before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CC05BB">
        <w:rPr>
          <w:rFonts w:asciiTheme="minorHAnsi" w:hAnsiTheme="minorHAnsi" w:cs="Arial"/>
          <w:color w:val="000000" w:themeColor="text1"/>
          <w:sz w:val="22"/>
        </w:rPr>
        <w:t>Dotyczy:</w:t>
      </w:r>
      <w:r w:rsidRPr="00CC05BB">
        <w:rPr>
          <w:rFonts w:asciiTheme="minorHAnsi" w:hAnsiTheme="minorHAnsi" w:cs="Arial"/>
          <w:color w:val="000000" w:themeColor="text1"/>
          <w:sz w:val="22"/>
        </w:rPr>
        <w:tab/>
      </w:r>
      <w:r w:rsidR="00A80879">
        <w:rPr>
          <w:rFonts w:ascii="Arial" w:hAnsi="Arial" w:cs="Arial"/>
          <w:sz w:val="20"/>
          <w:szCs w:val="20"/>
        </w:rPr>
        <w:t>Wykonanie i dostawa części środkowej niskopodłogowej do wagonu typu GT8S</w:t>
      </w:r>
    </w:p>
    <w:p w:rsidR="00747E8C" w:rsidRPr="00CC05BB" w:rsidRDefault="00747E8C" w:rsidP="00A80879">
      <w:pPr>
        <w:tabs>
          <w:tab w:val="left" w:pos="1080"/>
        </w:tabs>
        <w:ind w:left="1077" w:hanging="1077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B7F8E" w:rsidRPr="00CC05BB" w:rsidRDefault="00CB7F8E" w:rsidP="00747E8C">
      <w:pPr>
        <w:rPr>
          <w:rFonts w:asciiTheme="minorHAnsi" w:hAnsiTheme="minorHAnsi" w:cstheme="minorHAnsi"/>
          <w:color w:val="000000" w:themeColor="text1"/>
        </w:rPr>
      </w:pPr>
    </w:p>
    <w:p w:rsidR="00747E8C" w:rsidRPr="00CB7F8E" w:rsidRDefault="00A80879" w:rsidP="00A80879">
      <w:pPr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Nawiązując do </w:t>
      </w:r>
      <w:r w:rsidR="00747E8C"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zapisów pkt  </w:t>
      </w:r>
      <w:r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>I. 8.1 - 8.3</w:t>
      </w:r>
      <w:r w:rsidR="00747E8C"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>SIWZ</w:t>
      </w:r>
      <w:r w:rsidR="00747E8C"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wnoszę o udostępnienie </w:t>
      </w:r>
      <w:r w:rsidRPr="00CB7F8E">
        <w:rPr>
          <w:rFonts w:asciiTheme="minorHAnsi" w:hAnsiTheme="minorHAnsi" w:cstheme="minorHAnsi"/>
          <w:color w:val="000000" w:themeColor="text1"/>
          <w:sz w:val="28"/>
          <w:szCs w:val="28"/>
        </w:rPr>
        <w:t>projektu na podstawie, którego zostanie wykonany człon środkowy niskopodłogowy do wagonu tramwajowego typu GT8S</w:t>
      </w:r>
    </w:p>
    <w:p w:rsidR="00747E8C" w:rsidRPr="00A80879" w:rsidRDefault="00747E8C" w:rsidP="00747E8C">
      <w:pPr>
        <w:pStyle w:val="Akapitzlist"/>
        <w:spacing w:line="240" w:lineRule="auto"/>
        <w:ind w:left="144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747E8C" w:rsidRPr="00CB7F8E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</w:pPr>
      <w:r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>Ze względu na poufny charakter przekazywanych dokumen</w:t>
      </w:r>
      <w:r w:rsidR="00A80879"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 xml:space="preserve">tów oświadczam, że projekt </w:t>
      </w:r>
      <w:r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>będzie przez nas wykorzystan</w:t>
      </w:r>
      <w:r w:rsidR="00A80879"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>y</w:t>
      </w:r>
      <w:r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 xml:space="preserve"> jedynie do przygotowania oferty na potrzeby przedmiotowego postępowania oraz w przypadku udzielenia zamówienia – do jego realizacji. </w:t>
      </w:r>
    </w:p>
    <w:p w:rsidR="00CB7F8E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snapToGrid/>
          <w:color w:val="000000" w:themeColor="text1"/>
          <w:sz w:val="24"/>
          <w:szCs w:val="24"/>
          <w:lang w:eastAsia="pl-PL"/>
        </w:rPr>
      </w:pPr>
    </w:p>
    <w:p w:rsidR="00CB7F8E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Theme="minorHAnsi" w:eastAsia="Times New Roman" w:hAnsiTheme="minorHAnsi" w:cstheme="minorHAnsi"/>
          <w:snapToGrid/>
          <w:color w:val="000000" w:themeColor="text1"/>
          <w:sz w:val="24"/>
          <w:szCs w:val="24"/>
          <w:lang w:eastAsia="pl-PL"/>
        </w:rPr>
      </w:pPr>
    </w:p>
    <w:p w:rsidR="00747E8C" w:rsidRPr="00CB7F8E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</w:pPr>
      <w:r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>Przyjmuję do wiadomości, że dokumentacja zostanie u</w:t>
      </w:r>
      <w:r w:rsidR="00CB7F8E"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 xml:space="preserve">dostępniona do wglądu za pomocą </w:t>
      </w:r>
      <w:r w:rsidRPr="00CB7F8E">
        <w:rPr>
          <w:rFonts w:asciiTheme="minorHAnsi" w:eastAsia="Times New Roman" w:hAnsiTheme="minorHAnsi" w:cstheme="minorHAnsi"/>
          <w:i/>
          <w:snapToGrid/>
          <w:color w:val="000000" w:themeColor="text1"/>
          <w:sz w:val="24"/>
          <w:szCs w:val="24"/>
          <w:lang w:eastAsia="pl-PL"/>
        </w:rPr>
        <w:t xml:space="preserve">środków komunikacji elektronicznej. </w:t>
      </w:r>
    </w:p>
    <w:p w:rsidR="00747E8C" w:rsidRPr="00CC05BB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47E8C" w:rsidRPr="00CC05BB" w:rsidRDefault="00747E8C" w:rsidP="00747E8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40"/>
        <w:gridCol w:w="6332"/>
      </w:tblGrid>
      <w:tr w:rsidR="00747E8C" w:rsidRPr="00CC05BB" w:rsidTr="001F459F">
        <w:tc>
          <w:tcPr>
            <w:tcW w:w="1510" w:type="pct"/>
          </w:tcPr>
          <w:p w:rsidR="00747E8C" w:rsidRPr="00CC05BB" w:rsidRDefault="00747E8C" w:rsidP="00CB7F8E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90" w:type="pct"/>
          </w:tcPr>
          <w:p w:rsidR="00747E8C" w:rsidRPr="00CC05BB" w:rsidRDefault="00747E8C" w:rsidP="001F459F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47E8C" w:rsidRPr="00CC05BB" w:rsidTr="001F459F">
        <w:tc>
          <w:tcPr>
            <w:tcW w:w="1510" w:type="pct"/>
          </w:tcPr>
          <w:p w:rsidR="00747E8C" w:rsidRPr="00CC05BB" w:rsidRDefault="00747E8C" w:rsidP="00CB7F8E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3490" w:type="pct"/>
          </w:tcPr>
          <w:p w:rsidR="00747E8C" w:rsidRPr="00CC05BB" w:rsidRDefault="00747E8C" w:rsidP="001F459F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 xml:space="preserve">                              …………………..…………………………………………...</w:t>
            </w:r>
          </w:p>
          <w:p w:rsidR="00747E8C" w:rsidRPr="00CC05BB" w:rsidRDefault="00747E8C" w:rsidP="001F459F">
            <w:pPr>
              <w:pStyle w:val="body1"/>
              <w:spacing w:before="0" w:after="0"/>
              <w:jc w:val="center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  <w:t>(uprawniony przedstawiciel Wykonawcy)</w:t>
            </w:r>
          </w:p>
        </w:tc>
      </w:tr>
    </w:tbl>
    <w:p w:rsidR="00F80C9D" w:rsidRDefault="00F80C9D"/>
    <w:sectPr w:rsidR="00F8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C"/>
    <w:rsid w:val="00747E8C"/>
    <w:rsid w:val="00A80879"/>
    <w:rsid w:val="00CB7F8E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CC1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 Joanna</dc:creator>
  <cp:keywords/>
  <dc:description/>
  <cp:lastModifiedBy>Mitis Joanna</cp:lastModifiedBy>
  <cp:revision>2</cp:revision>
  <dcterms:created xsi:type="dcterms:W3CDTF">2019-09-05T07:40:00Z</dcterms:created>
  <dcterms:modified xsi:type="dcterms:W3CDTF">2019-09-05T08:02:00Z</dcterms:modified>
</cp:coreProperties>
</file>